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A282" w14:textId="5E2EB918" w:rsidR="002A4081" w:rsidRPr="009B0B54" w:rsidRDefault="00E1237E" w:rsidP="009B0B54">
      <w:pPr>
        <w:pBdr>
          <w:bottom w:val="single" w:sz="4" w:space="1" w:color="auto"/>
        </w:pBdr>
        <w:jc w:val="center"/>
        <w:rPr>
          <w:b/>
          <w:sz w:val="28"/>
          <w:szCs w:val="28"/>
        </w:rPr>
      </w:pPr>
      <w:r>
        <w:rPr>
          <w:b/>
          <w:sz w:val="28"/>
          <w:szCs w:val="28"/>
        </w:rPr>
        <w:t xml:space="preserve">COURSE OUTLINE – DP </w:t>
      </w:r>
      <w:r w:rsidR="00D97B86">
        <w:rPr>
          <w:b/>
          <w:sz w:val="28"/>
          <w:szCs w:val="28"/>
        </w:rPr>
        <w:t>History</w:t>
      </w:r>
    </w:p>
    <w:p w14:paraId="2B775EEE" w14:textId="75332DE5" w:rsidR="009B0B54" w:rsidRPr="00420106" w:rsidRDefault="009B0B54" w:rsidP="00434BDD">
      <w:pPr>
        <w:rPr>
          <w:b/>
          <w:color w:val="FF0000"/>
        </w:rPr>
      </w:pPr>
      <w:r>
        <w:rPr>
          <w:b/>
        </w:rPr>
        <w:t>Course Description:</w:t>
      </w:r>
      <w:r w:rsidR="00420106">
        <w:rPr>
          <w:b/>
        </w:rPr>
        <w:t xml:space="preserve"> </w:t>
      </w:r>
    </w:p>
    <w:p w14:paraId="6DD576FF" w14:textId="22122CAE" w:rsidR="003F40E6" w:rsidRDefault="001414AE" w:rsidP="000A20D9">
      <w:pPr>
        <w:spacing w:after="0" w:line="240" w:lineRule="auto"/>
        <w:rPr>
          <w:rStyle w:val="ms-rtefontface-5"/>
          <w:rFonts w:ascii="Calibri" w:hAnsi="Calibri"/>
          <w:sz w:val="20"/>
        </w:rPr>
      </w:pPr>
      <w:r w:rsidRPr="001414AE">
        <w:rPr>
          <w:rStyle w:val="ms-rtefontface-5"/>
          <w:rFonts w:ascii="Calibri" w:hAnsi="Calibri"/>
          <w:sz w:val="20"/>
        </w:rPr>
        <w:t>IB History is a two-year course that focuses on 20th Century World History based upon the Diploma Program Course Syllabus. The course provides students with a broad comparative analysis of many countries’ responses to the forces, events and personalities of the 20th Century. The topics and subjects of study selected for this course, including an investigation of the rise and development of democratic states in the twentieth century, their interdependencies, challenges and tensions, will be explored in detail within the context of attempts at peacemaking and peaceful coexistence in international and cultural relations. The students are encouraged to reflect on the role of the historian. Does the historian record history or create it? Can the historian be free of bias in the selection and interpretation of evidence? Could it be reasonably argued that the individual perception of the historian, despite possible bias, is necessary or even desirable in the interpretation and recording of history?  Students who choose the Higher Level (HL) option will be exposed to an additional historical focus on the History of the Americas.</w:t>
      </w:r>
    </w:p>
    <w:p w14:paraId="2E48CC47" w14:textId="77777777" w:rsidR="000A20D9" w:rsidRPr="000A20D9" w:rsidRDefault="000A20D9" w:rsidP="000A20D9">
      <w:pPr>
        <w:spacing w:after="0" w:line="240" w:lineRule="auto"/>
        <w:rPr>
          <w:rFonts w:ascii="Calibri" w:hAnsi="Calibri"/>
          <w:sz w:val="20"/>
        </w:rPr>
      </w:pPr>
    </w:p>
    <w:p w14:paraId="66A33714" w14:textId="62E4A8FD" w:rsidR="003F40E6" w:rsidRDefault="003F40E6" w:rsidP="00434BDD">
      <w:pPr>
        <w:rPr>
          <w:b/>
        </w:rPr>
      </w:pPr>
      <w:r>
        <w:rPr>
          <w:b/>
        </w:rPr>
        <w:t>Assessment Objectives:</w:t>
      </w:r>
    </w:p>
    <w:p w14:paraId="2570DF5A" w14:textId="77777777" w:rsidR="005B455D" w:rsidRDefault="005B455D" w:rsidP="005B455D">
      <w:pPr>
        <w:autoSpaceDE w:val="0"/>
        <w:autoSpaceDN w:val="0"/>
        <w:adjustRightInd w:val="0"/>
        <w:spacing w:after="0" w:line="240" w:lineRule="auto"/>
        <w:rPr>
          <w:rFonts w:ascii="MyriadPro-Regular" w:hAnsi="MyriadPro-Regular" w:cs="MyriadPro-Regular"/>
          <w:sz w:val="19"/>
          <w:szCs w:val="19"/>
          <w:lang w:val="en-CA"/>
        </w:rPr>
      </w:pPr>
      <w:r>
        <w:rPr>
          <w:rFonts w:ascii="MyriadPro-Regular" w:hAnsi="MyriadPro-Regular" w:cs="MyriadPro-Regular"/>
          <w:sz w:val="19"/>
          <w:szCs w:val="19"/>
          <w:lang w:val="en-CA"/>
        </w:rPr>
        <w:t>Assessment objective 1: Knowledge and understanding</w:t>
      </w:r>
    </w:p>
    <w:p w14:paraId="7635400E" w14:textId="6DD6A226"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Demonstrate detailed, relevant and accurate historical knowledge.</w:t>
      </w:r>
    </w:p>
    <w:p w14:paraId="73E75A69" w14:textId="02A3EB74"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Demonstrate understanding of historical concepts and context.</w:t>
      </w:r>
    </w:p>
    <w:p w14:paraId="0D845B9E" w14:textId="7A3BB360" w:rsid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Demonstrate unders</w:t>
      </w:r>
      <w:r w:rsidR="001414AE">
        <w:rPr>
          <w:rFonts w:ascii="MyriadPro-Regular" w:hAnsi="MyriadPro-Regular" w:cs="MyriadPro-Regular"/>
          <w:sz w:val="19"/>
          <w:szCs w:val="19"/>
          <w:lang w:val="en-CA"/>
        </w:rPr>
        <w:t>tanding of historical sources.</w:t>
      </w:r>
    </w:p>
    <w:p w14:paraId="4FF063E9" w14:textId="77777777" w:rsidR="001414AE" w:rsidRPr="005B455D" w:rsidRDefault="001414AE" w:rsidP="001414AE">
      <w:pPr>
        <w:pStyle w:val="ListParagraph"/>
        <w:autoSpaceDE w:val="0"/>
        <w:autoSpaceDN w:val="0"/>
        <w:adjustRightInd w:val="0"/>
        <w:rPr>
          <w:rFonts w:ascii="MyriadPro-Regular" w:hAnsi="MyriadPro-Regular" w:cs="MyriadPro-Regular"/>
          <w:sz w:val="19"/>
          <w:szCs w:val="19"/>
          <w:lang w:val="en-CA"/>
        </w:rPr>
      </w:pPr>
    </w:p>
    <w:p w14:paraId="29BB7E69" w14:textId="77777777" w:rsidR="005B455D" w:rsidRDefault="005B455D" w:rsidP="005B455D">
      <w:pPr>
        <w:autoSpaceDE w:val="0"/>
        <w:autoSpaceDN w:val="0"/>
        <w:adjustRightInd w:val="0"/>
        <w:spacing w:after="0" w:line="240" w:lineRule="auto"/>
        <w:rPr>
          <w:rFonts w:ascii="MyriadPro-Regular" w:hAnsi="MyriadPro-Regular" w:cs="MyriadPro-Regular"/>
          <w:sz w:val="19"/>
          <w:szCs w:val="19"/>
          <w:lang w:val="en-CA"/>
        </w:rPr>
      </w:pPr>
      <w:r>
        <w:rPr>
          <w:rFonts w:ascii="MyriadPro-Regular" w:hAnsi="MyriadPro-Regular" w:cs="MyriadPro-Regular"/>
          <w:sz w:val="19"/>
          <w:szCs w:val="19"/>
          <w:lang w:val="en-CA"/>
        </w:rPr>
        <w:t>Assessment objective 2: Application and analysis</w:t>
      </w:r>
    </w:p>
    <w:p w14:paraId="18ED5CF6" w14:textId="29F6979A"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Formulate clear and coherent arguments.</w:t>
      </w:r>
    </w:p>
    <w:p w14:paraId="65140289" w14:textId="6334B113"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Use relevant historical knowledge to effectively support analysis.</w:t>
      </w:r>
    </w:p>
    <w:p w14:paraId="4BB23250" w14:textId="3DC3C5A5" w:rsid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Analyse and i</w:t>
      </w:r>
      <w:r w:rsidR="001414AE">
        <w:rPr>
          <w:rFonts w:ascii="MyriadPro-Regular" w:hAnsi="MyriadPro-Regular" w:cs="MyriadPro-Regular"/>
          <w:sz w:val="19"/>
          <w:szCs w:val="19"/>
          <w:lang w:val="en-CA"/>
        </w:rPr>
        <w:t xml:space="preserve">nterpret a variety of sources. </w:t>
      </w:r>
    </w:p>
    <w:p w14:paraId="618F4253" w14:textId="77777777" w:rsidR="001414AE" w:rsidRPr="005B455D" w:rsidRDefault="001414AE" w:rsidP="001414AE">
      <w:pPr>
        <w:pStyle w:val="ListParagraph"/>
        <w:autoSpaceDE w:val="0"/>
        <w:autoSpaceDN w:val="0"/>
        <w:adjustRightInd w:val="0"/>
        <w:rPr>
          <w:rFonts w:ascii="MyriadPro-Regular" w:hAnsi="MyriadPro-Regular" w:cs="MyriadPro-Regular"/>
          <w:sz w:val="19"/>
          <w:szCs w:val="19"/>
          <w:lang w:val="en-CA"/>
        </w:rPr>
      </w:pPr>
    </w:p>
    <w:p w14:paraId="0E40FA29" w14:textId="77777777" w:rsidR="005B455D" w:rsidRDefault="005B455D" w:rsidP="005B455D">
      <w:pPr>
        <w:autoSpaceDE w:val="0"/>
        <w:autoSpaceDN w:val="0"/>
        <w:adjustRightInd w:val="0"/>
        <w:spacing w:after="0" w:line="240" w:lineRule="auto"/>
        <w:rPr>
          <w:rFonts w:ascii="MyriadPro-Regular" w:hAnsi="MyriadPro-Regular" w:cs="MyriadPro-Regular"/>
          <w:sz w:val="19"/>
          <w:szCs w:val="19"/>
          <w:lang w:val="en-CA"/>
        </w:rPr>
      </w:pPr>
      <w:r>
        <w:rPr>
          <w:rFonts w:ascii="MyriadPro-Regular" w:hAnsi="MyriadPro-Regular" w:cs="MyriadPro-Regular"/>
          <w:sz w:val="19"/>
          <w:szCs w:val="19"/>
          <w:lang w:val="en-CA"/>
        </w:rPr>
        <w:t>Assessment objective 3: Synthesis and evaluation</w:t>
      </w:r>
    </w:p>
    <w:p w14:paraId="6DC9BB3A" w14:textId="1CB9DAF7"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Integrate evidence and analysis to produce a coherent response.</w:t>
      </w:r>
    </w:p>
    <w:p w14:paraId="6F209315" w14:textId="6C50239C" w:rsidR="005B455D" w:rsidRPr="005B455D" w:rsidRDefault="005B455D" w:rsidP="005B455D">
      <w:pPr>
        <w:pStyle w:val="ListParagraph"/>
        <w:numPr>
          <w:ilvl w:val="0"/>
          <w:numId w:val="2"/>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Evaluate different perspectives on historical issues and events, and integrate this evaluation effectively</w:t>
      </w:r>
    </w:p>
    <w:p w14:paraId="4FB785F0" w14:textId="77777777" w:rsidR="005B455D" w:rsidRPr="005B455D"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proofErr w:type="gramStart"/>
      <w:r w:rsidRPr="005B455D">
        <w:rPr>
          <w:rFonts w:ascii="MyriadPro-Regular" w:hAnsi="MyriadPro-Regular" w:cs="MyriadPro-Regular"/>
          <w:sz w:val="19"/>
          <w:szCs w:val="19"/>
          <w:lang w:val="en-CA"/>
        </w:rPr>
        <w:t>into</w:t>
      </w:r>
      <w:proofErr w:type="gramEnd"/>
      <w:r w:rsidRPr="005B455D">
        <w:rPr>
          <w:rFonts w:ascii="MyriadPro-Regular" w:hAnsi="MyriadPro-Regular" w:cs="MyriadPro-Regular"/>
          <w:sz w:val="19"/>
          <w:szCs w:val="19"/>
          <w:lang w:val="en-CA"/>
        </w:rPr>
        <w:t xml:space="preserve"> a response.</w:t>
      </w:r>
    </w:p>
    <w:p w14:paraId="0A8B330C" w14:textId="2CFCC28E" w:rsidR="005B455D" w:rsidRPr="001414AE" w:rsidRDefault="005B455D" w:rsidP="001414AE">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Evaluate sources as historical evidence, recognizing their value and l</w:t>
      </w:r>
      <w:r w:rsidR="001414AE">
        <w:rPr>
          <w:rFonts w:ascii="MyriadPro-Regular" w:hAnsi="MyriadPro-Regular" w:cs="MyriadPro-Regular"/>
          <w:sz w:val="19"/>
          <w:szCs w:val="19"/>
          <w:lang w:val="en-CA"/>
        </w:rPr>
        <w:t xml:space="preserve">imitations. </w:t>
      </w:r>
    </w:p>
    <w:p w14:paraId="1931FB00" w14:textId="41DC5403" w:rsidR="005B455D"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Synthesize information from a s</w:t>
      </w:r>
      <w:r w:rsidR="001414AE">
        <w:rPr>
          <w:rFonts w:ascii="MyriadPro-Regular" w:hAnsi="MyriadPro-Regular" w:cs="MyriadPro-Regular"/>
          <w:sz w:val="19"/>
          <w:szCs w:val="19"/>
          <w:lang w:val="en-CA"/>
        </w:rPr>
        <w:t>election of relevant sources.</w:t>
      </w:r>
    </w:p>
    <w:p w14:paraId="71799D2A" w14:textId="77777777" w:rsidR="001414AE" w:rsidRPr="005B455D" w:rsidRDefault="001414AE" w:rsidP="001414AE">
      <w:pPr>
        <w:pStyle w:val="ListParagraph"/>
        <w:autoSpaceDE w:val="0"/>
        <w:autoSpaceDN w:val="0"/>
        <w:adjustRightInd w:val="0"/>
        <w:rPr>
          <w:rFonts w:ascii="MyriadPro-Regular" w:hAnsi="MyriadPro-Regular" w:cs="MyriadPro-Regular"/>
          <w:sz w:val="19"/>
          <w:szCs w:val="19"/>
          <w:lang w:val="en-CA"/>
        </w:rPr>
      </w:pPr>
    </w:p>
    <w:p w14:paraId="2D76E5D9" w14:textId="77777777" w:rsidR="005B455D" w:rsidRDefault="005B455D" w:rsidP="005B455D">
      <w:pPr>
        <w:autoSpaceDE w:val="0"/>
        <w:autoSpaceDN w:val="0"/>
        <w:adjustRightInd w:val="0"/>
        <w:spacing w:after="0" w:line="240" w:lineRule="auto"/>
        <w:rPr>
          <w:rFonts w:ascii="MyriadPro-Regular" w:hAnsi="MyriadPro-Regular" w:cs="MyriadPro-Regular"/>
          <w:sz w:val="19"/>
          <w:szCs w:val="19"/>
          <w:lang w:val="en-CA"/>
        </w:rPr>
      </w:pPr>
      <w:r>
        <w:rPr>
          <w:rFonts w:ascii="MyriadPro-Regular" w:hAnsi="MyriadPro-Regular" w:cs="MyriadPro-Regular"/>
          <w:sz w:val="19"/>
          <w:szCs w:val="19"/>
          <w:lang w:val="en-CA"/>
        </w:rPr>
        <w:t>Assessment objective 4: Use and application of appropriate skills</w:t>
      </w:r>
    </w:p>
    <w:p w14:paraId="455C8E2C" w14:textId="3376D337" w:rsidR="005B455D" w:rsidRPr="005B455D"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Structure and develop focused essays that respond effectively to the demands of a question.</w:t>
      </w:r>
    </w:p>
    <w:p w14:paraId="0AC70DBF" w14:textId="4D6B05A7" w:rsidR="005B455D" w:rsidRPr="005B455D"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Reflect on the methods used by, and challenges facing, the histori</w:t>
      </w:r>
      <w:r w:rsidR="001414AE">
        <w:rPr>
          <w:rFonts w:ascii="MyriadPro-Regular" w:hAnsi="MyriadPro-Regular" w:cs="MyriadPro-Regular"/>
          <w:sz w:val="19"/>
          <w:szCs w:val="19"/>
          <w:lang w:val="en-CA"/>
        </w:rPr>
        <w:t xml:space="preserve">an. </w:t>
      </w:r>
    </w:p>
    <w:p w14:paraId="1167111C" w14:textId="64AF4AD5" w:rsidR="005B455D" w:rsidRPr="005B455D"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Formulate an appropriate, focused question to guide a historica</w:t>
      </w:r>
      <w:r w:rsidR="001414AE">
        <w:rPr>
          <w:rFonts w:ascii="MyriadPro-Regular" w:hAnsi="MyriadPro-Regular" w:cs="MyriadPro-Regular"/>
          <w:sz w:val="19"/>
          <w:szCs w:val="19"/>
          <w:lang w:val="en-CA"/>
        </w:rPr>
        <w:t xml:space="preserve">l inquiry. </w:t>
      </w:r>
    </w:p>
    <w:p w14:paraId="4DC792DE" w14:textId="6A9CF6C4" w:rsidR="002C7031" w:rsidRDefault="005B455D" w:rsidP="005B455D">
      <w:pPr>
        <w:pStyle w:val="ListParagraph"/>
        <w:numPr>
          <w:ilvl w:val="0"/>
          <w:numId w:val="3"/>
        </w:numPr>
        <w:autoSpaceDE w:val="0"/>
        <w:autoSpaceDN w:val="0"/>
        <w:adjustRightInd w:val="0"/>
        <w:rPr>
          <w:rFonts w:ascii="MyriadPro-Regular" w:hAnsi="MyriadPro-Regular" w:cs="MyriadPro-Regular"/>
          <w:sz w:val="19"/>
          <w:szCs w:val="19"/>
          <w:lang w:val="en-CA"/>
        </w:rPr>
      </w:pPr>
      <w:r w:rsidRPr="005B455D">
        <w:rPr>
          <w:rFonts w:ascii="MyriadPro-Regular" w:hAnsi="MyriadPro-Regular" w:cs="MyriadPro-Regular"/>
          <w:sz w:val="19"/>
          <w:szCs w:val="19"/>
          <w:lang w:val="en-CA"/>
        </w:rPr>
        <w:t>Demonstrate evidence of research skills, organization, referencing and selection of appropriat</w:t>
      </w:r>
      <w:r w:rsidR="001414AE">
        <w:rPr>
          <w:rFonts w:ascii="MyriadPro-Regular" w:hAnsi="MyriadPro-Regular" w:cs="MyriadPro-Regular"/>
          <w:sz w:val="19"/>
          <w:szCs w:val="19"/>
          <w:lang w:val="en-CA"/>
        </w:rPr>
        <w:t>e sources.</w:t>
      </w:r>
    </w:p>
    <w:p w14:paraId="22B3B4DE" w14:textId="77777777" w:rsidR="001414AE" w:rsidRPr="005B455D" w:rsidRDefault="001414AE" w:rsidP="001414AE">
      <w:pPr>
        <w:pStyle w:val="ListParagraph"/>
        <w:autoSpaceDE w:val="0"/>
        <w:autoSpaceDN w:val="0"/>
        <w:adjustRightInd w:val="0"/>
        <w:rPr>
          <w:rFonts w:ascii="MyriadPro-Regular" w:hAnsi="MyriadPro-Regular" w:cs="MyriadPro-Regular"/>
          <w:sz w:val="19"/>
          <w:szCs w:val="19"/>
          <w:lang w:val="en-CA"/>
        </w:rPr>
      </w:pPr>
    </w:p>
    <w:p w14:paraId="6DDB2FDD" w14:textId="7933CBAC" w:rsidR="003F40E6" w:rsidRPr="00D75E61" w:rsidRDefault="003F40E6" w:rsidP="002C7031">
      <w:pPr>
        <w:rPr>
          <w:b/>
        </w:rPr>
      </w:pPr>
      <w:r>
        <w:rPr>
          <w:b/>
        </w:rPr>
        <w:t>Grade Descriptors:</w:t>
      </w:r>
      <w:r w:rsidR="00420106">
        <w:rPr>
          <w:b/>
        </w:rPr>
        <w:t xml:space="preserve"> </w:t>
      </w:r>
    </w:p>
    <w:p w14:paraId="02B28064" w14:textId="77777777" w:rsidR="006E7011" w:rsidRPr="001414AE" w:rsidRDefault="006E7011" w:rsidP="006E701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7 </w:t>
      </w:r>
    </w:p>
    <w:p w14:paraId="14F42937" w14:textId="77777777" w:rsidR="006E7011" w:rsidRPr="001414AE" w:rsidRDefault="006E7011" w:rsidP="006E7011">
      <w:pPr>
        <w:autoSpaceDE w:val="0"/>
        <w:autoSpaceDN w:val="0"/>
        <w:adjustRightInd w:val="0"/>
        <w:spacing w:after="160" w:line="191" w:lineRule="atLeast"/>
        <w:jc w:val="both"/>
        <w:rPr>
          <w:rFonts w:cs="Myriad Pro"/>
          <w:color w:val="000000"/>
          <w:sz w:val="16"/>
          <w:szCs w:val="19"/>
          <w:lang w:val="en-CA"/>
        </w:rPr>
      </w:pPr>
      <w:r w:rsidRPr="001414AE">
        <w:rPr>
          <w:rFonts w:cs="Myriad Pro"/>
          <w:color w:val="000000"/>
          <w:sz w:val="16"/>
          <w:szCs w:val="19"/>
          <w:lang w:val="en-CA"/>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analyse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analysing and evaluating data or problem solving. </w:t>
      </w:r>
    </w:p>
    <w:p w14:paraId="75DDCEE3" w14:textId="77777777" w:rsidR="006E7011" w:rsidRPr="001414AE" w:rsidRDefault="006E7011" w:rsidP="006E701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6 </w:t>
      </w:r>
    </w:p>
    <w:p w14:paraId="5956DC3D" w14:textId="77777777" w:rsidR="006E7011" w:rsidRPr="001414AE" w:rsidRDefault="006E7011" w:rsidP="006E7011">
      <w:pPr>
        <w:autoSpaceDE w:val="0"/>
        <w:autoSpaceDN w:val="0"/>
        <w:adjustRightInd w:val="0"/>
        <w:spacing w:after="160" w:line="191" w:lineRule="atLeast"/>
        <w:jc w:val="both"/>
        <w:rPr>
          <w:rFonts w:cs="Myriad Pro"/>
          <w:color w:val="000000"/>
          <w:sz w:val="16"/>
          <w:szCs w:val="19"/>
          <w:lang w:val="en-CA"/>
        </w:rPr>
      </w:pPr>
      <w:r w:rsidRPr="001414AE">
        <w:rPr>
          <w:rFonts w:cs="Myriad Pro"/>
          <w:color w:val="000000"/>
          <w:sz w:val="16"/>
          <w:szCs w:val="19"/>
          <w:lang w:val="en-CA"/>
        </w:rPr>
        <w:t xml:space="preserve">Demonstrates detailed knowledge and understanding; answers which are coherent, logically structured and well developed; consistent use of appropriate terminology; an ability to analyse, evaluate and synthesize knowledge and concepts; knowledge of relevant research, theories and issues, and awareness </w:t>
      </w:r>
      <w:r w:rsidRPr="001414AE">
        <w:rPr>
          <w:rFonts w:cs="Myriad Pro"/>
          <w:color w:val="000000"/>
          <w:sz w:val="16"/>
          <w:szCs w:val="19"/>
          <w:lang w:val="en-CA"/>
        </w:rPr>
        <w:lastRenderedPageBreak/>
        <w:t xml:space="preserve">of different perspectives and contexts from which these have been developed; consistent evidence of critical thinking; an ability to analyse and evaluate data or to solve problems competently. </w:t>
      </w:r>
    </w:p>
    <w:p w14:paraId="744C0113" w14:textId="77777777" w:rsidR="006E7011" w:rsidRPr="001414AE" w:rsidRDefault="006E7011" w:rsidP="006E701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5 </w:t>
      </w:r>
    </w:p>
    <w:p w14:paraId="22D22BD7" w14:textId="77777777" w:rsidR="006E7011" w:rsidRPr="001414AE" w:rsidRDefault="006E7011" w:rsidP="006E7011">
      <w:pPr>
        <w:autoSpaceDE w:val="0"/>
        <w:autoSpaceDN w:val="0"/>
        <w:adjustRightInd w:val="0"/>
        <w:spacing w:after="160" w:line="191" w:lineRule="atLeast"/>
        <w:jc w:val="both"/>
        <w:rPr>
          <w:rFonts w:cs="Myriad Pro"/>
          <w:color w:val="000000"/>
          <w:sz w:val="16"/>
          <w:szCs w:val="19"/>
          <w:lang w:val="en-CA"/>
        </w:rPr>
      </w:pPr>
      <w:r w:rsidRPr="001414AE">
        <w:rPr>
          <w:rFonts w:cs="Myriad Pro"/>
          <w:color w:val="000000"/>
          <w:sz w:val="16"/>
          <w:szCs w:val="19"/>
          <w:lang w:val="en-CA"/>
        </w:rPr>
        <w:t xml:space="preserve">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analyse and evaluate data or to solve problems. </w:t>
      </w:r>
    </w:p>
    <w:p w14:paraId="73E8AD32" w14:textId="77777777" w:rsidR="006E7011" w:rsidRPr="001414AE" w:rsidRDefault="006E7011" w:rsidP="006E701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4 </w:t>
      </w:r>
    </w:p>
    <w:p w14:paraId="40494C0D" w14:textId="77777777" w:rsidR="006E7011" w:rsidRPr="001414AE" w:rsidRDefault="006E7011" w:rsidP="006E7011">
      <w:pPr>
        <w:autoSpaceDE w:val="0"/>
        <w:autoSpaceDN w:val="0"/>
        <w:adjustRightInd w:val="0"/>
        <w:spacing w:after="160" w:line="191" w:lineRule="atLeast"/>
        <w:jc w:val="both"/>
        <w:rPr>
          <w:rFonts w:cs="Myriad Pro"/>
          <w:color w:val="000000"/>
          <w:sz w:val="16"/>
          <w:szCs w:val="19"/>
          <w:lang w:val="en-CA"/>
        </w:rPr>
      </w:pPr>
      <w:r w:rsidRPr="001414AE">
        <w:rPr>
          <w:rFonts w:cs="Myriad Pro"/>
          <w:color w:val="000000"/>
          <w:sz w:val="16"/>
          <w:szCs w:val="19"/>
          <w:lang w:val="en-CA"/>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 </w:t>
      </w:r>
    </w:p>
    <w:p w14:paraId="56F77659" w14:textId="77777777" w:rsidR="006E7011" w:rsidRPr="001414AE" w:rsidRDefault="006E7011" w:rsidP="006E701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3 </w:t>
      </w:r>
    </w:p>
    <w:p w14:paraId="0CE476C8" w14:textId="6E841630" w:rsidR="00420990" w:rsidRPr="001414AE" w:rsidRDefault="006E7011" w:rsidP="006E7011">
      <w:pPr>
        <w:pStyle w:val="Default"/>
        <w:rPr>
          <w:rFonts w:asciiTheme="minorHAnsi" w:hAnsiTheme="minorHAnsi"/>
          <w:sz w:val="16"/>
          <w:szCs w:val="19"/>
          <w:lang w:val="en-CA"/>
        </w:rPr>
      </w:pPr>
      <w:proofErr w:type="gramStart"/>
      <w:r w:rsidRPr="001414AE">
        <w:rPr>
          <w:rFonts w:asciiTheme="minorHAnsi" w:hAnsiTheme="minorHAnsi"/>
          <w:sz w:val="16"/>
          <w:szCs w:val="19"/>
          <w:lang w:val="en-CA"/>
        </w:rPr>
        <w:t>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w:t>
      </w:r>
      <w:proofErr w:type="gramEnd"/>
    </w:p>
    <w:p w14:paraId="073BA75B" w14:textId="77777777" w:rsidR="002C7031" w:rsidRPr="001414AE" w:rsidRDefault="002C7031" w:rsidP="002C703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2 </w:t>
      </w:r>
    </w:p>
    <w:p w14:paraId="1690091B" w14:textId="77777777" w:rsidR="002C7031" w:rsidRPr="001414AE" w:rsidRDefault="002C7031" w:rsidP="002C7031">
      <w:pPr>
        <w:autoSpaceDE w:val="0"/>
        <w:autoSpaceDN w:val="0"/>
        <w:adjustRightInd w:val="0"/>
        <w:spacing w:after="160" w:line="191" w:lineRule="atLeast"/>
        <w:jc w:val="both"/>
        <w:rPr>
          <w:rFonts w:cs="Myriad Pro"/>
          <w:color w:val="000000"/>
          <w:sz w:val="16"/>
          <w:szCs w:val="19"/>
          <w:lang w:val="en-CA"/>
        </w:rPr>
      </w:pPr>
      <w:proofErr w:type="gramStart"/>
      <w:r w:rsidRPr="001414AE">
        <w:rPr>
          <w:rFonts w:cs="Myriad Pro"/>
          <w:color w:val="000000"/>
          <w:sz w:val="16"/>
          <w:szCs w:val="19"/>
          <w:lang w:val="en-CA"/>
        </w:rPr>
        <w:t>Demonstrates a limited knowledge and understanding of the subject; some sense of structure in the answers; a limited use of terminology appropriate to the subject; a limited ability to establish links between facts or ideas; a basic ability to comprehend data or to solve problems.</w:t>
      </w:r>
      <w:proofErr w:type="gramEnd"/>
      <w:r w:rsidRPr="001414AE">
        <w:rPr>
          <w:rFonts w:cs="Myriad Pro"/>
          <w:color w:val="000000"/>
          <w:sz w:val="16"/>
          <w:szCs w:val="19"/>
          <w:lang w:val="en-CA"/>
        </w:rPr>
        <w:t xml:space="preserve"> </w:t>
      </w:r>
    </w:p>
    <w:p w14:paraId="2EBA0961" w14:textId="77777777" w:rsidR="002C7031" w:rsidRPr="001414AE" w:rsidRDefault="002C7031" w:rsidP="002C7031">
      <w:pPr>
        <w:autoSpaceDE w:val="0"/>
        <w:autoSpaceDN w:val="0"/>
        <w:adjustRightInd w:val="0"/>
        <w:spacing w:before="160" w:after="40" w:line="281" w:lineRule="atLeast"/>
        <w:rPr>
          <w:rFonts w:cs="Myriad Pro"/>
          <w:color w:val="000000"/>
          <w:sz w:val="20"/>
          <w:szCs w:val="28"/>
          <w:lang w:val="en-CA"/>
        </w:rPr>
      </w:pPr>
      <w:r w:rsidRPr="001414AE">
        <w:rPr>
          <w:rFonts w:cs="Myriad Pro"/>
          <w:b/>
          <w:bCs/>
          <w:color w:val="000000"/>
          <w:sz w:val="20"/>
          <w:szCs w:val="28"/>
          <w:lang w:val="en-CA"/>
        </w:rPr>
        <w:t xml:space="preserve">Grade 1 </w:t>
      </w:r>
    </w:p>
    <w:p w14:paraId="4C6EB320" w14:textId="3206AD66" w:rsidR="002C7031" w:rsidRPr="001414AE" w:rsidRDefault="002C7031" w:rsidP="002C7031">
      <w:pPr>
        <w:pStyle w:val="Default"/>
        <w:rPr>
          <w:rFonts w:asciiTheme="minorHAnsi" w:hAnsiTheme="minorHAnsi"/>
          <w:sz w:val="16"/>
          <w:szCs w:val="19"/>
          <w:lang w:val="en-CA"/>
        </w:rPr>
      </w:pPr>
      <w:r w:rsidRPr="001414AE">
        <w:rPr>
          <w:rFonts w:asciiTheme="minorHAnsi" w:hAnsiTheme="minorHAnsi"/>
          <w:sz w:val="16"/>
          <w:szCs w:val="19"/>
          <w:lang w:val="en-CA"/>
        </w:rPr>
        <w:t>Demonstrates very limited knowledge and understanding of the subject; almost no organizational structure in the answers; inappropriate or inadequate use of terminology; a limited ability to comprehend data or to solve problems.</w:t>
      </w:r>
    </w:p>
    <w:p w14:paraId="5C5411D1" w14:textId="77777777" w:rsidR="006E7011" w:rsidRPr="00420990" w:rsidRDefault="006E7011" w:rsidP="006E7011">
      <w:pPr>
        <w:pStyle w:val="Default"/>
      </w:pPr>
    </w:p>
    <w:p w14:paraId="18A822CF" w14:textId="5319768D" w:rsidR="003F40E6" w:rsidRPr="00420106" w:rsidRDefault="003F40E6" w:rsidP="00434BDD">
      <w:pPr>
        <w:rPr>
          <w:b/>
          <w:color w:val="FF0000"/>
        </w:rPr>
      </w:pPr>
      <w:r w:rsidRPr="00420106">
        <w:rPr>
          <w:b/>
          <w:color w:val="FF0000"/>
        </w:rPr>
        <w:t>Assessment Overview &amp; Timeline:</w:t>
      </w:r>
      <w:r w:rsidR="00420106" w:rsidRPr="00420106">
        <w:rPr>
          <w:b/>
          <w:color w:val="FF0000"/>
        </w:rPr>
        <w:t xml:space="preserve"> </w:t>
      </w:r>
    </w:p>
    <w:p w14:paraId="37A2D378" w14:textId="77777777" w:rsidR="001D4BFF" w:rsidRDefault="00D97B86" w:rsidP="00434BDD">
      <w:r>
        <w:t xml:space="preserve">The final assessment in DP History is determined largely through the final IB papers, completed in May of the second year of the program.  </w:t>
      </w:r>
    </w:p>
    <w:p w14:paraId="054C1779" w14:textId="575014B5" w:rsidR="003F40E6" w:rsidRDefault="00D97B86" w:rsidP="00434BDD">
      <w:r>
        <w:t xml:space="preserve">For the Standard Level of the course there are two exam papers.  The first of these focuses on source </w:t>
      </w:r>
      <w:r w:rsidR="001D4BFF">
        <w:t>evaluation</w:t>
      </w:r>
      <w:r>
        <w:t xml:space="preserve"> and is valued at 30% of the final score, while the second demands historical analysis and is valued at 45% of the final score.</w:t>
      </w:r>
    </w:p>
    <w:p w14:paraId="78D90486" w14:textId="4BED5823" w:rsidR="001D4BFF" w:rsidRDefault="001D4BFF" w:rsidP="00434BDD">
      <w:r>
        <w:t>The Higher Level History course includes both of the exam papers included in the Standard Level course (valued at 20% and 25% of the candidate’s final score respectively), as well as an additional paper demanding historical analysis of three additional units relating to 20</w:t>
      </w:r>
      <w:r w:rsidRPr="001D4BFF">
        <w:rPr>
          <w:vertAlign w:val="superscript"/>
        </w:rPr>
        <w:t>th</w:t>
      </w:r>
      <w:r>
        <w:t xml:space="preserve"> Century History of the Americas.  This third paper is valued at 35% of the final score.</w:t>
      </w:r>
    </w:p>
    <w:p w14:paraId="71B1C3D1" w14:textId="67CE1D00" w:rsidR="001D4BFF" w:rsidRDefault="001D4BFF" w:rsidP="00434BDD">
      <w:r>
        <w:t xml:space="preserve">In additional to the final papers, there is </w:t>
      </w:r>
      <w:proofErr w:type="gramStart"/>
      <w:r>
        <w:t>an</w:t>
      </w:r>
      <w:proofErr w:type="gramEnd"/>
      <w:r>
        <w:t xml:space="preserve"> Historical Investigation that is pursued in the latter part of the first year of the History course.  This </w:t>
      </w:r>
      <w:r w:rsidR="006F37A8">
        <w:t xml:space="preserve">‘Internal Assessment’ </w:t>
      </w:r>
      <w:r>
        <w:t xml:space="preserve">investigation stems from a research question developed by the candidate, </w:t>
      </w:r>
      <w:r w:rsidR="006F37A8">
        <w:t>and is assessed using the established IB criteria.</w:t>
      </w:r>
    </w:p>
    <w:p w14:paraId="6B5B211C" w14:textId="77777777" w:rsidR="000A20D9" w:rsidRDefault="000A20D9" w:rsidP="00434BDD"/>
    <w:p w14:paraId="39D19B0E" w14:textId="77777777" w:rsidR="000A20D9" w:rsidRPr="00D97B86" w:rsidRDefault="000A20D9" w:rsidP="00434BDD"/>
    <w:p w14:paraId="1FC3489F" w14:textId="77777777" w:rsidR="00645403" w:rsidRDefault="003F40E6" w:rsidP="00645403">
      <w:pPr>
        <w:rPr>
          <w:b/>
          <w:color w:val="FF0000"/>
        </w:rPr>
      </w:pPr>
      <w:r w:rsidRPr="00420106">
        <w:rPr>
          <w:b/>
          <w:color w:val="FF0000"/>
        </w:rPr>
        <w:lastRenderedPageBreak/>
        <w:t>Course Syllabus:</w:t>
      </w:r>
      <w:r w:rsidR="00420106">
        <w:rPr>
          <w:b/>
          <w:color w:val="FF0000"/>
        </w:rPr>
        <w:t xml:space="preserve"> </w:t>
      </w:r>
    </w:p>
    <w:p w14:paraId="1D414CF4" w14:textId="546F2FDF" w:rsidR="00645403" w:rsidRDefault="006F37A8" w:rsidP="00645403">
      <w:pPr>
        <w:rPr>
          <w:lang w:val="en-CA"/>
        </w:rPr>
      </w:pPr>
      <w:r>
        <w:rPr>
          <w:lang w:val="en-CA"/>
        </w:rPr>
        <w:t>In addition to a consideration of historiographic concepts relating to what (and who) makes history and how events and influences can be interpreted, our course of stud</w:t>
      </w:r>
      <w:r w:rsidR="00645403">
        <w:rPr>
          <w:lang w:val="en-CA"/>
        </w:rPr>
        <w:t>y explores the following units:</w:t>
      </w:r>
    </w:p>
    <w:p w14:paraId="203E2BBC" w14:textId="6D31ED4D" w:rsidR="006F37A8" w:rsidRPr="00645403" w:rsidRDefault="006F37A8" w:rsidP="00645403">
      <w:pPr>
        <w:rPr>
          <w:b/>
          <w:lang w:val="en-CA"/>
        </w:rPr>
      </w:pPr>
      <w:r w:rsidRPr="00645403">
        <w:rPr>
          <w:b/>
          <w:lang w:val="en-CA"/>
        </w:rPr>
        <w:t>Prescribed Subject: “The Move to Global War”</w:t>
      </w:r>
    </w:p>
    <w:p w14:paraId="0C20884B" w14:textId="77777777" w:rsidR="006F37A8" w:rsidRPr="00645403" w:rsidRDefault="006F37A8" w:rsidP="00645403">
      <w:pPr>
        <w:pStyle w:val="ListParagraph"/>
        <w:numPr>
          <w:ilvl w:val="0"/>
          <w:numId w:val="4"/>
        </w:numPr>
        <w:rPr>
          <w:lang w:val="en-CA"/>
        </w:rPr>
      </w:pPr>
      <w:r w:rsidRPr="00645403">
        <w:rPr>
          <w:lang w:val="en-CA"/>
        </w:rPr>
        <w:t>Based upon two case studies used to provide a basis for comparison</w:t>
      </w:r>
    </w:p>
    <w:p w14:paraId="5719532D" w14:textId="4A82D80C" w:rsidR="006F37A8" w:rsidRPr="00645403" w:rsidRDefault="006F37A8" w:rsidP="00645403">
      <w:pPr>
        <w:pStyle w:val="ListParagraph"/>
        <w:numPr>
          <w:ilvl w:val="0"/>
          <w:numId w:val="4"/>
        </w:numPr>
        <w:rPr>
          <w:lang w:val="en-CA"/>
        </w:rPr>
      </w:pPr>
      <w:r w:rsidRPr="00645403">
        <w:rPr>
          <w:lang w:val="en-CA"/>
        </w:rPr>
        <w:t>Case Study #1: Japanese expansion in East Asia (1931–1941)</w:t>
      </w:r>
    </w:p>
    <w:p w14:paraId="5DE82F38" w14:textId="297FC908" w:rsidR="006F37A8" w:rsidRPr="00645403" w:rsidRDefault="006F37A8" w:rsidP="00645403">
      <w:pPr>
        <w:pStyle w:val="ListParagraph"/>
        <w:numPr>
          <w:ilvl w:val="0"/>
          <w:numId w:val="4"/>
        </w:numPr>
        <w:rPr>
          <w:lang w:val="en-CA"/>
        </w:rPr>
      </w:pPr>
      <w:r w:rsidRPr="00645403">
        <w:rPr>
          <w:lang w:val="en-CA"/>
        </w:rPr>
        <w:t>Case Study #2: German and Italian expansion (1933–1940)</w:t>
      </w:r>
    </w:p>
    <w:p w14:paraId="270F1AFC" w14:textId="2F685036" w:rsidR="006F37A8" w:rsidRDefault="006F37A8" w:rsidP="00645403">
      <w:pPr>
        <w:pStyle w:val="ListParagraph"/>
        <w:numPr>
          <w:ilvl w:val="0"/>
          <w:numId w:val="4"/>
        </w:numPr>
        <w:rPr>
          <w:lang w:val="en-CA"/>
        </w:rPr>
      </w:pPr>
      <w:r w:rsidRPr="00645403">
        <w:rPr>
          <w:lang w:val="en-CA"/>
        </w:rPr>
        <w:t>Basis for comparison of the studies: causes for, events of and responses to expansion</w:t>
      </w:r>
    </w:p>
    <w:p w14:paraId="6F250394" w14:textId="77777777" w:rsidR="00645403" w:rsidRDefault="00645403" w:rsidP="00645403">
      <w:pPr>
        <w:rPr>
          <w:lang w:val="en-CA"/>
        </w:rPr>
      </w:pPr>
    </w:p>
    <w:p w14:paraId="3A0FDEFC" w14:textId="48D3AF73" w:rsidR="00645403" w:rsidRPr="00645403" w:rsidRDefault="00645403" w:rsidP="00645403">
      <w:pPr>
        <w:rPr>
          <w:b/>
          <w:lang w:val="en-CA"/>
        </w:rPr>
      </w:pPr>
      <w:r w:rsidRPr="00645403">
        <w:rPr>
          <w:b/>
          <w:lang w:val="en-CA"/>
        </w:rPr>
        <w:t>World History Topic #1: “</w:t>
      </w:r>
      <w:r w:rsidRPr="00645403">
        <w:rPr>
          <w:b/>
        </w:rPr>
        <w:t>Causes and Effects of 20</w:t>
      </w:r>
      <w:r w:rsidRPr="00645403">
        <w:rPr>
          <w:b/>
          <w:vertAlign w:val="superscript"/>
        </w:rPr>
        <w:t>th</w:t>
      </w:r>
      <w:r w:rsidR="00D51302">
        <w:rPr>
          <w:b/>
        </w:rPr>
        <w:t xml:space="preserve"> Century W</w:t>
      </w:r>
      <w:r w:rsidRPr="00645403">
        <w:rPr>
          <w:b/>
        </w:rPr>
        <w:t>ars</w:t>
      </w:r>
      <w:r w:rsidRPr="00645403">
        <w:rPr>
          <w:b/>
          <w:lang w:val="en-CA"/>
        </w:rPr>
        <w:t>”</w:t>
      </w:r>
    </w:p>
    <w:p w14:paraId="104C7297" w14:textId="351671CD" w:rsidR="00B55D2A" w:rsidRPr="00645403" w:rsidRDefault="0081627A" w:rsidP="00645403">
      <w:pPr>
        <w:pStyle w:val="ListParagraph"/>
        <w:numPr>
          <w:ilvl w:val="0"/>
          <w:numId w:val="6"/>
        </w:numPr>
        <w:rPr>
          <w:lang w:val="en-CA"/>
        </w:rPr>
      </w:pPr>
      <w:r w:rsidRPr="00645403">
        <w:t>Examination of a selections of wars of the 20</w:t>
      </w:r>
      <w:r w:rsidRPr="00645403">
        <w:rPr>
          <w:vertAlign w:val="superscript"/>
        </w:rPr>
        <w:t>th</w:t>
      </w:r>
      <w:r w:rsidRPr="00645403">
        <w:t xml:space="preserve"> Century from different regions of the world; studied conflicts will include </w:t>
      </w:r>
      <w:r w:rsidR="00645403">
        <w:t>:</w:t>
      </w:r>
    </w:p>
    <w:p w14:paraId="5FD4B424" w14:textId="56045708" w:rsidR="00B55D2A" w:rsidRPr="00645403" w:rsidRDefault="000333C0" w:rsidP="00645403">
      <w:pPr>
        <w:pStyle w:val="ListParagraph"/>
        <w:numPr>
          <w:ilvl w:val="1"/>
          <w:numId w:val="6"/>
        </w:numPr>
        <w:rPr>
          <w:lang w:val="en-CA"/>
        </w:rPr>
      </w:pPr>
      <w:r>
        <w:t>WWI</w:t>
      </w:r>
    </w:p>
    <w:p w14:paraId="7E0FA623" w14:textId="14E70931" w:rsidR="00B55D2A" w:rsidRPr="00645403" w:rsidRDefault="000333C0" w:rsidP="00645403">
      <w:pPr>
        <w:pStyle w:val="ListParagraph"/>
        <w:numPr>
          <w:ilvl w:val="1"/>
          <w:numId w:val="6"/>
        </w:numPr>
        <w:rPr>
          <w:lang w:val="en-CA"/>
        </w:rPr>
      </w:pPr>
      <w:r>
        <w:t>Spanish Civil War</w:t>
      </w:r>
    </w:p>
    <w:p w14:paraId="39657D7C" w14:textId="30C0C35E" w:rsidR="00B55D2A" w:rsidRPr="00645403" w:rsidRDefault="000333C0" w:rsidP="00645403">
      <w:pPr>
        <w:pStyle w:val="ListParagraph"/>
        <w:numPr>
          <w:ilvl w:val="1"/>
          <w:numId w:val="6"/>
        </w:numPr>
        <w:rPr>
          <w:lang w:val="en-CA"/>
        </w:rPr>
      </w:pPr>
      <w:r>
        <w:t>WWII</w:t>
      </w:r>
    </w:p>
    <w:p w14:paraId="058BBFC3" w14:textId="33700C04" w:rsidR="00B55D2A" w:rsidRPr="00645403" w:rsidRDefault="000333C0" w:rsidP="00645403">
      <w:pPr>
        <w:pStyle w:val="ListParagraph"/>
        <w:numPr>
          <w:ilvl w:val="1"/>
          <w:numId w:val="6"/>
        </w:numPr>
        <w:rPr>
          <w:lang w:val="en-CA"/>
        </w:rPr>
      </w:pPr>
      <w:r>
        <w:t xml:space="preserve">Vietnam (1964-75) </w:t>
      </w:r>
    </w:p>
    <w:p w14:paraId="23B643E9" w14:textId="3345427C" w:rsidR="00645403" w:rsidRPr="000A20D9" w:rsidRDefault="0081627A" w:rsidP="00645403">
      <w:pPr>
        <w:pStyle w:val="ListParagraph"/>
        <w:numPr>
          <w:ilvl w:val="1"/>
          <w:numId w:val="6"/>
        </w:numPr>
        <w:rPr>
          <w:lang w:val="en-CA"/>
        </w:rPr>
      </w:pPr>
      <w:r w:rsidRPr="00645403">
        <w:t>the Arab-Israeli Wars (1948, 1956, 1967, 1973, and 1982-3)</w:t>
      </w:r>
    </w:p>
    <w:p w14:paraId="03145A5B" w14:textId="77777777" w:rsidR="000A20D9" w:rsidRPr="000A20D9" w:rsidRDefault="000A20D9" w:rsidP="000A20D9">
      <w:pPr>
        <w:pStyle w:val="ListParagraph"/>
        <w:ind w:left="1440"/>
        <w:rPr>
          <w:lang w:val="en-CA"/>
        </w:rPr>
      </w:pPr>
    </w:p>
    <w:p w14:paraId="3C07090E" w14:textId="3A65A23C" w:rsidR="00645403" w:rsidRPr="00645403" w:rsidRDefault="00645403" w:rsidP="00645403">
      <w:pPr>
        <w:rPr>
          <w:b/>
          <w:lang w:val="en-CA"/>
        </w:rPr>
      </w:pPr>
      <w:r w:rsidRPr="00645403">
        <w:rPr>
          <w:b/>
          <w:lang w:val="en-CA"/>
        </w:rPr>
        <w:t>World History Topic #</w:t>
      </w:r>
      <w:r>
        <w:rPr>
          <w:b/>
          <w:lang w:val="en-CA"/>
        </w:rPr>
        <w:t>2</w:t>
      </w:r>
      <w:r w:rsidRPr="00645403">
        <w:rPr>
          <w:b/>
          <w:lang w:val="en-CA"/>
        </w:rPr>
        <w:t>: “</w:t>
      </w:r>
      <w:r w:rsidRPr="00645403">
        <w:rPr>
          <w:b/>
        </w:rPr>
        <w:t>Cold War Superpower Tensions and Rivalries</w:t>
      </w:r>
      <w:r w:rsidRPr="00645403">
        <w:rPr>
          <w:b/>
          <w:lang w:val="en-CA"/>
        </w:rPr>
        <w:t>”</w:t>
      </w:r>
    </w:p>
    <w:p w14:paraId="07EF9FE5" w14:textId="4B2DBF73" w:rsidR="00B55D2A" w:rsidRPr="00645403" w:rsidRDefault="0081627A" w:rsidP="00645403">
      <w:pPr>
        <w:pStyle w:val="ListParagraph"/>
        <w:numPr>
          <w:ilvl w:val="0"/>
          <w:numId w:val="6"/>
        </w:numPr>
        <w:rPr>
          <w:lang w:val="en-CA"/>
        </w:rPr>
      </w:pPr>
      <w:r w:rsidRPr="00645403">
        <w:t>Elements of the Cold War (1945-1991) under stud</w:t>
      </w:r>
      <w:bookmarkStart w:id="0" w:name="_GoBack"/>
      <w:bookmarkEnd w:id="0"/>
      <w:r w:rsidRPr="00645403">
        <w:t>y in this unit will include</w:t>
      </w:r>
      <w:r w:rsidR="00645403">
        <w:t>:</w:t>
      </w:r>
      <w:r w:rsidRPr="00645403">
        <w:t xml:space="preserve"> </w:t>
      </w:r>
    </w:p>
    <w:p w14:paraId="0ED5D5E8" w14:textId="77777777" w:rsidR="00B55D2A" w:rsidRPr="00645403" w:rsidRDefault="0081627A" w:rsidP="00645403">
      <w:pPr>
        <w:pStyle w:val="ListParagraph"/>
        <w:numPr>
          <w:ilvl w:val="1"/>
          <w:numId w:val="6"/>
        </w:numPr>
        <w:rPr>
          <w:lang w:val="en-CA"/>
        </w:rPr>
      </w:pPr>
      <w:r w:rsidRPr="00645403">
        <w:t>Geopolitical rivalry, mistrust and accord between the superpowers</w:t>
      </w:r>
    </w:p>
    <w:p w14:paraId="3C7BE439" w14:textId="77777777" w:rsidR="00B55D2A" w:rsidRPr="00645403" w:rsidRDefault="0081627A" w:rsidP="00645403">
      <w:pPr>
        <w:pStyle w:val="ListParagraph"/>
        <w:numPr>
          <w:ilvl w:val="1"/>
          <w:numId w:val="6"/>
        </w:numPr>
        <w:rPr>
          <w:lang w:val="en-CA"/>
        </w:rPr>
      </w:pPr>
      <w:r w:rsidRPr="00645403">
        <w:t xml:space="preserve">A comparison of the influence of the Cold War on selected leaders and countries (excluding the US and USSR) </w:t>
      </w:r>
    </w:p>
    <w:p w14:paraId="56A29507" w14:textId="0CBD0ECC" w:rsidR="00645403" w:rsidRPr="000A20D9" w:rsidRDefault="000A20D9" w:rsidP="00645403">
      <w:pPr>
        <w:pStyle w:val="ListParagraph"/>
        <w:numPr>
          <w:ilvl w:val="1"/>
          <w:numId w:val="6"/>
        </w:numPr>
        <w:rPr>
          <w:lang w:val="en-CA"/>
        </w:rPr>
      </w:pPr>
      <w:r>
        <w:t>An exploration of Cold War f</w:t>
      </w:r>
      <w:r w:rsidR="0081627A" w:rsidRPr="00645403">
        <w:t>lashpoints</w:t>
      </w:r>
    </w:p>
    <w:p w14:paraId="556A7AA2" w14:textId="77777777" w:rsidR="000A20D9" w:rsidRPr="000A20D9" w:rsidRDefault="000A20D9" w:rsidP="000A20D9">
      <w:pPr>
        <w:pStyle w:val="ListParagraph"/>
        <w:ind w:left="1440"/>
        <w:rPr>
          <w:lang w:val="en-CA"/>
        </w:rPr>
      </w:pPr>
    </w:p>
    <w:p w14:paraId="1E5A1A8B" w14:textId="360ECA53" w:rsidR="00B55D2A" w:rsidRPr="00645403" w:rsidRDefault="000A20D9" w:rsidP="00645403">
      <w:pPr>
        <w:rPr>
          <w:b/>
          <w:lang w:val="en-CA"/>
        </w:rPr>
      </w:pPr>
      <w:r>
        <w:rPr>
          <w:b/>
          <w:lang w:val="en-CA"/>
        </w:rPr>
        <w:t>History of the Americas:</w:t>
      </w:r>
      <w:r w:rsidR="00645403">
        <w:rPr>
          <w:b/>
          <w:lang w:val="en-CA"/>
        </w:rPr>
        <w:t xml:space="preserve"> </w:t>
      </w:r>
      <w:r w:rsidR="00645403" w:rsidRPr="000A20D9">
        <w:rPr>
          <w:b/>
          <w:u w:val="single"/>
          <w:lang w:val="en-CA"/>
        </w:rPr>
        <w:t>HL candidates only</w:t>
      </w:r>
    </w:p>
    <w:p w14:paraId="1B1C2171" w14:textId="77777777" w:rsidR="000A20D9" w:rsidRPr="000A20D9" w:rsidRDefault="000A20D9" w:rsidP="000A20D9">
      <w:pPr>
        <w:pStyle w:val="ListParagraph"/>
        <w:numPr>
          <w:ilvl w:val="0"/>
          <w:numId w:val="6"/>
        </w:numPr>
        <w:rPr>
          <w:lang w:val="en-CA"/>
        </w:rPr>
      </w:pPr>
      <w:r w:rsidRPr="000A20D9">
        <w:t>The Second World War and the Americas (1933–1945)</w:t>
      </w:r>
    </w:p>
    <w:p w14:paraId="300A1AC0" w14:textId="213BA440" w:rsidR="00B55D2A" w:rsidRPr="0081627A" w:rsidRDefault="0081627A" w:rsidP="000A20D9">
      <w:pPr>
        <w:pStyle w:val="ListParagraph"/>
        <w:numPr>
          <w:ilvl w:val="0"/>
          <w:numId w:val="6"/>
        </w:numPr>
        <w:rPr>
          <w:lang w:val="en-CA"/>
        </w:rPr>
      </w:pPr>
      <w:r w:rsidRPr="00645403">
        <w:t xml:space="preserve">Cold War and </w:t>
      </w:r>
      <w:r>
        <w:t xml:space="preserve">its influence in </w:t>
      </w:r>
      <w:r w:rsidRPr="00645403">
        <w:t>the Americas</w:t>
      </w:r>
      <w:r>
        <w:t xml:space="preserve"> (focus on the United States and Canada)</w:t>
      </w:r>
    </w:p>
    <w:p w14:paraId="391882D7" w14:textId="181955E5" w:rsidR="00645403" w:rsidRPr="000A20D9" w:rsidRDefault="0081627A" w:rsidP="00645403">
      <w:pPr>
        <w:pStyle w:val="ListParagraph"/>
        <w:numPr>
          <w:ilvl w:val="0"/>
          <w:numId w:val="6"/>
        </w:numPr>
        <w:rPr>
          <w:lang w:val="en-CA"/>
        </w:rPr>
      </w:pPr>
      <w:r w:rsidRPr="00645403">
        <w:t>Civil Rights and Social Movements in the post-war Americas</w:t>
      </w:r>
    </w:p>
    <w:p w14:paraId="1F00EB70" w14:textId="77777777" w:rsidR="000A20D9" w:rsidRPr="000A20D9" w:rsidRDefault="000A20D9" w:rsidP="000A20D9">
      <w:pPr>
        <w:pStyle w:val="ListParagraph"/>
        <w:rPr>
          <w:lang w:val="en-CA"/>
        </w:rPr>
      </w:pPr>
    </w:p>
    <w:p w14:paraId="20CD5386" w14:textId="317D6259" w:rsidR="00420106" w:rsidRDefault="001D4BFF" w:rsidP="00645403">
      <w:pPr>
        <w:rPr>
          <w:b/>
          <w:color w:val="FF0000"/>
        </w:rPr>
      </w:pPr>
      <w:r>
        <w:rPr>
          <w:b/>
          <w:color w:val="FF0000"/>
        </w:rPr>
        <w:t>Other Assessment Specifics:</w:t>
      </w:r>
    </w:p>
    <w:p w14:paraId="3232CB26" w14:textId="6CDED668" w:rsidR="001D4BFF" w:rsidRPr="001D4BFF" w:rsidRDefault="001D4BFF" w:rsidP="0081627A">
      <w:r>
        <w:t>Throughout the two years of this course formative ass</w:t>
      </w:r>
      <w:r w:rsidR="006F37A8">
        <w:t>essment is ongoing, and including but not limited to</w:t>
      </w:r>
      <w:r>
        <w:t xml:space="preserve"> tests, quizzes, formal essays, analysis assignments, academic debates</w:t>
      </w:r>
      <w:r w:rsidR="006F37A8">
        <w:t xml:space="preserve"> and reflections stemming from Socratic dialogue and discussions.</w:t>
      </w:r>
    </w:p>
    <w:p w14:paraId="43DBA9D5" w14:textId="77777777" w:rsidR="001414AE" w:rsidRDefault="001414AE" w:rsidP="0081627A">
      <w:pPr>
        <w:rPr>
          <w:b/>
        </w:rPr>
      </w:pPr>
      <w:r>
        <w:rPr>
          <w:b/>
        </w:rPr>
        <w:lastRenderedPageBreak/>
        <w:t xml:space="preserve">BC </w:t>
      </w:r>
      <w:r w:rsidRPr="00BD1C96">
        <w:rPr>
          <w:b/>
        </w:rPr>
        <w:t xml:space="preserve">Ministry </w:t>
      </w:r>
      <w:r>
        <w:rPr>
          <w:b/>
        </w:rPr>
        <w:t>Requirements</w:t>
      </w:r>
      <w:r w:rsidRPr="00BD1C96">
        <w:rPr>
          <w:b/>
        </w:rPr>
        <w:t xml:space="preserve">: </w:t>
      </w:r>
    </w:p>
    <w:p w14:paraId="1ED4D884" w14:textId="3EDAF73A" w:rsidR="0081627A" w:rsidRPr="0081627A" w:rsidRDefault="001414AE" w:rsidP="0081627A">
      <w:pPr>
        <w:rPr>
          <w:color w:val="000000"/>
          <w:sz w:val="20"/>
          <w:szCs w:val="20"/>
        </w:rPr>
      </w:pPr>
      <w:r w:rsidRPr="0067757D">
        <w:rPr>
          <w:color w:val="000000"/>
          <w:sz w:val="20"/>
          <w:szCs w:val="20"/>
        </w:rPr>
        <w:t xml:space="preserve">In line with the philosophy of the IB Diploma </w:t>
      </w:r>
      <w:proofErr w:type="spellStart"/>
      <w:r w:rsidRPr="0067757D">
        <w:rPr>
          <w:color w:val="000000"/>
          <w:sz w:val="20"/>
          <w:szCs w:val="20"/>
        </w:rPr>
        <w:t>Programme</w:t>
      </w:r>
      <w:proofErr w:type="spellEnd"/>
      <w:r w:rsidRPr="0067757D">
        <w:rPr>
          <w:color w:val="000000"/>
          <w:sz w:val="20"/>
          <w:szCs w:val="20"/>
        </w:rPr>
        <w:t>, students will be assessed against the course objectives at their current level of achievement on the 7-point scale throughout the course.  As required by the Ministry of Education, students will also be given a percentage converted from the IB level that reflects their achievement in relation to the corresponding BC Curriculum course.</w:t>
      </w:r>
    </w:p>
    <w:p w14:paraId="2A4E2E51" w14:textId="7BD95CF1" w:rsidR="00434BDD" w:rsidRPr="0052689E" w:rsidRDefault="00434BDD" w:rsidP="0081627A">
      <w:pPr>
        <w:rPr>
          <w:b/>
        </w:rPr>
      </w:pPr>
      <w:r w:rsidRPr="0052689E">
        <w:rPr>
          <w:b/>
        </w:rPr>
        <w:t>Approaches to Learning</w:t>
      </w:r>
      <w:r w:rsidR="003F40E6">
        <w:rPr>
          <w:b/>
        </w:rPr>
        <w:t xml:space="preserve"> (ATL)</w:t>
      </w:r>
    </w:p>
    <w:p w14:paraId="5CA6F9A3" w14:textId="433A52B2" w:rsidR="003F40E6" w:rsidRPr="001414AE" w:rsidRDefault="003F40E6" w:rsidP="003F40E6">
      <w:pPr>
        <w:widowControl w:val="0"/>
        <w:autoSpaceDE w:val="0"/>
        <w:autoSpaceDN w:val="0"/>
        <w:adjustRightInd w:val="0"/>
        <w:spacing w:after="160" w:line="191" w:lineRule="atLeast"/>
        <w:jc w:val="both"/>
        <w:rPr>
          <w:rFonts w:cs="Myriad Pro"/>
          <w:color w:val="000000"/>
          <w:sz w:val="20"/>
          <w:szCs w:val="20"/>
        </w:rPr>
      </w:pPr>
      <w:r w:rsidRPr="001414AE">
        <w:rPr>
          <w:rFonts w:cs="Myriad Pro"/>
          <w:color w:val="000000"/>
          <w:sz w:val="20"/>
          <w:szCs w:val="20"/>
        </w:rPr>
        <w:t xml:space="preserve">Approaches to learning across the Diploma </w:t>
      </w:r>
      <w:proofErr w:type="spellStart"/>
      <w:r w:rsidRPr="001414AE">
        <w:rPr>
          <w:rFonts w:cs="Myriad Pro"/>
          <w:color w:val="000000"/>
          <w:sz w:val="20"/>
          <w:szCs w:val="20"/>
        </w:rPr>
        <w:t>Programme</w:t>
      </w:r>
      <w:proofErr w:type="spellEnd"/>
      <w:r w:rsidRPr="001414AE">
        <w:rPr>
          <w:rFonts w:cs="Myriad Pro"/>
          <w:color w:val="000000"/>
          <w:sz w:val="20"/>
          <w:szCs w:val="20"/>
        </w:rPr>
        <w:t xml:space="preserve"> refer to deliberate strategies, skills and attitudes which are intrinsically linked with the learner profile attributes, enhance student learning and assist student preparation for the Diploma </w:t>
      </w:r>
      <w:proofErr w:type="spellStart"/>
      <w:r w:rsidRPr="001414AE">
        <w:rPr>
          <w:rFonts w:cs="Myriad Pro"/>
          <w:color w:val="000000"/>
          <w:sz w:val="20"/>
          <w:szCs w:val="20"/>
        </w:rPr>
        <w:t>Programme</w:t>
      </w:r>
      <w:proofErr w:type="spellEnd"/>
      <w:r w:rsidRPr="001414AE">
        <w:rPr>
          <w:rFonts w:cs="Myriad Pro"/>
          <w:color w:val="000000"/>
          <w:sz w:val="20"/>
          <w:szCs w:val="20"/>
        </w:rPr>
        <w:t xml:space="preserve"> assessment and beyond.</w:t>
      </w:r>
    </w:p>
    <w:p w14:paraId="2F835F1E" w14:textId="77777777" w:rsidR="003F40E6" w:rsidRPr="001414AE" w:rsidRDefault="003F40E6" w:rsidP="003F40E6">
      <w:pPr>
        <w:rPr>
          <w:rFonts w:cs="Myriad Pro"/>
          <w:color w:val="000000"/>
          <w:sz w:val="20"/>
          <w:szCs w:val="20"/>
        </w:rPr>
      </w:pPr>
      <w:r w:rsidRPr="001414AE">
        <w:rPr>
          <w:rFonts w:cs="Myriad Pro"/>
          <w:color w:val="000000"/>
          <w:sz w:val="20"/>
          <w:szCs w:val="20"/>
        </w:rPr>
        <w:t>The five approaches to learning categories in the DP are:</w:t>
      </w:r>
    </w:p>
    <w:p w14:paraId="102755DC" w14:textId="262ED8DA" w:rsidR="003F40E6" w:rsidRPr="001414AE" w:rsidRDefault="003F40E6" w:rsidP="005B455D">
      <w:pPr>
        <w:pStyle w:val="ListParagraph"/>
        <w:numPr>
          <w:ilvl w:val="0"/>
          <w:numId w:val="1"/>
        </w:numPr>
        <w:rPr>
          <w:sz w:val="20"/>
          <w:szCs w:val="20"/>
        </w:rPr>
      </w:pPr>
      <w:r w:rsidRPr="001414AE">
        <w:rPr>
          <w:rFonts w:cs="Myriad Pro"/>
          <w:color w:val="000000"/>
          <w:sz w:val="20"/>
          <w:szCs w:val="20"/>
        </w:rPr>
        <w:t>thinking skills</w:t>
      </w:r>
    </w:p>
    <w:p w14:paraId="66AF2B9A" w14:textId="2493206D" w:rsidR="003F40E6" w:rsidRPr="001414AE" w:rsidRDefault="00E04ED0" w:rsidP="005B455D">
      <w:pPr>
        <w:pStyle w:val="ListParagraph"/>
        <w:numPr>
          <w:ilvl w:val="0"/>
          <w:numId w:val="1"/>
        </w:numPr>
        <w:rPr>
          <w:sz w:val="20"/>
          <w:szCs w:val="20"/>
        </w:rPr>
      </w:pPr>
      <w:r w:rsidRPr="001414AE">
        <w:rPr>
          <w:rFonts w:cs="Myriad Pro"/>
          <w:color w:val="000000"/>
          <w:sz w:val="20"/>
          <w:szCs w:val="20"/>
        </w:rPr>
        <w:t xml:space="preserve"> social skills</w:t>
      </w:r>
    </w:p>
    <w:p w14:paraId="57FD9B07" w14:textId="1F784257" w:rsidR="003F40E6" w:rsidRPr="001414AE" w:rsidRDefault="003F40E6" w:rsidP="005B455D">
      <w:pPr>
        <w:pStyle w:val="ListParagraph"/>
        <w:numPr>
          <w:ilvl w:val="0"/>
          <w:numId w:val="1"/>
        </w:numPr>
        <w:rPr>
          <w:sz w:val="20"/>
          <w:szCs w:val="20"/>
        </w:rPr>
      </w:pPr>
      <w:r w:rsidRPr="001414AE">
        <w:rPr>
          <w:rFonts w:cs="Myriad Pro"/>
          <w:color w:val="000000"/>
          <w:sz w:val="20"/>
          <w:szCs w:val="20"/>
        </w:rPr>
        <w:t>communication skills</w:t>
      </w:r>
    </w:p>
    <w:p w14:paraId="7A185163" w14:textId="7DB3A5EE" w:rsidR="003F40E6" w:rsidRPr="001414AE" w:rsidRDefault="00E04ED0" w:rsidP="005B455D">
      <w:pPr>
        <w:pStyle w:val="ListParagraph"/>
        <w:numPr>
          <w:ilvl w:val="0"/>
          <w:numId w:val="1"/>
        </w:numPr>
        <w:rPr>
          <w:sz w:val="20"/>
          <w:szCs w:val="20"/>
        </w:rPr>
      </w:pPr>
      <w:r w:rsidRPr="001414AE">
        <w:rPr>
          <w:rFonts w:cs="Myriad Pro"/>
          <w:color w:val="000000"/>
          <w:sz w:val="20"/>
          <w:szCs w:val="20"/>
        </w:rPr>
        <w:t>self-management skills</w:t>
      </w:r>
      <w:r w:rsidR="003F40E6" w:rsidRPr="001414AE">
        <w:rPr>
          <w:rFonts w:cs="Myriad Pro"/>
          <w:color w:val="000000"/>
          <w:sz w:val="20"/>
          <w:szCs w:val="20"/>
        </w:rPr>
        <w:t xml:space="preserve"> </w:t>
      </w:r>
    </w:p>
    <w:p w14:paraId="513DECDE" w14:textId="4D876FDC" w:rsidR="00E04ED0" w:rsidRPr="001414AE" w:rsidRDefault="003F40E6" w:rsidP="005B455D">
      <w:pPr>
        <w:pStyle w:val="ListParagraph"/>
        <w:numPr>
          <w:ilvl w:val="0"/>
          <w:numId w:val="1"/>
        </w:numPr>
        <w:rPr>
          <w:sz w:val="20"/>
          <w:szCs w:val="20"/>
        </w:rPr>
      </w:pPr>
      <w:r w:rsidRPr="001414AE">
        <w:rPr>
          <w:rFonts w:cs="Myriad Pro"/>
          <w:color w:val="000000"/>
          <w:sz w:val="20"/>
          <w:szCs w:val="20"/>
        </w:rPr>
        <w:t xml:space="preserve">research skills </w:t>
      </w:r>
      <w:r w:rsidR="00E04ED0" w:rsidRPr="001414AE">
        <w:rPr>
          <w:rFonts w:cs="Myriad Pro"/>
          <w:color w:val="000000"/>
          <w:sz w:val="20"/>
          <w:szCs w:val="20"/>
        </w:rPr>
        <w:br/>
      </w:r>
    </w:p>
    <w:p w14:paraId="64A2990A" w14:textId="0286EBB1" w:rsidR="009847BC" w:rsidRPr="001414AE" w:rsidRDefault="00E04ED0">
      <w:pPr>
        <w:rPr>
          <w:rFonts w:cs="Myriad Pro"/>
          <w:color w:val="000000"/>
          <w:sz w:val="20"/>
          <w:szCs w:val="20"/>
        </w:rPr>
      </w:pPr>
      <w:proofErr w:type="gramStart"/>
      <w:r w:rsidRPr="001414AE">
        <w:rPr>
          <w:rFonts w:cs="Myriad Pro"/>
          <w:color w:val="000000"/>
          <w:sz w:val="20"/>
          <w:szCs w:val="20"/>
        </w:rPr>
        <w:t>Development of these skills are</w:t>
      </w:r>
      <w:proofErr w:type="gramEnd"/>
      <w:r w:rsidRPr="001414AE">
        <w:rPr>
          <w:rFonts w:cs="Myriad Pro"/>
          <w:color w:val="000000"/>
          <w:sz w:val="20"/>
          <w:szCs w:val="20"/>
        </w:rPr>
        <w:t xml:space="preserve"> key to success in the Diploma </w:t>
      </w:r>
      <w:proofErr w:type="spellStart"/>
      <w:r w:rsidRPr="001414AE">
        <w:rPr>
          <w:rFonts w:cs="Myriad Pro"/>
          <w:color w:val="000000"/>
          <w:sz w:val="20"/>
          <w:szCs w:val="20"/>
        </w:rPr>
        <w:t>Programme</w:t>
      </w:r>
      <w:proofErr w:type="spellEnd"/>
      <w:r w:rsidRPr="001414AE">
        <w:rPr>
          <w:rFonts w:cs="Myriad Pro"/>
          <w:color w:val="000000"/>
          <w:sz w:val="20"/>
          <w:szCs w:val="20"/>
        </w:rPr>
        <w:t xml:space="preserve"> and will be formally and</w:t>
      </w:r>
      <w:r w:rsidR="000A20D9">
        <w:rPr>
          <w:rFonts w:cs="Myriad Pro"/>
          <w:color w:val="000000"/>
          <w:sz w:val="20"/>
          <w:szCs w:val="20"/>
        </w:rPr>
        <w:t xml:space="preserve"> informally taught and assessed.</w:t>
      </w:r>
    </w:p>
    <w:p w14:paraId="062CA22C" w14:textId="77777777" w:rsidR="000E3131" w:rsidRPr="00BD1C96" w:rsidRDefault="000E3131" w:rsidP="000E3131">
      <w:pPr>
        <w:rPr>
          <w:b/>
        </w:rPr>
      </w:pPr>
      <w:r w:rsidRPr="00BD1C96">
        <w:rPr>
          <w:b/>
        </w:rPr>
        <w:t>Academic Honesty</w:t>
      </w:r>
      <w:r>
        <w:rPr>
          <w:b/>
        </w:rPr>
        <w:t xml:space="preserve"> and Personal Integrity</w:t>
      </w:r>
    </w:p>
    <w:p w14:paraId="79563737" w14:textId="77777777" w:rsidR="000E3131" w:rsidRPr="00BD1C96" w:rsidRDefault="000E3131" w:rsidP="000E3131">
      <w:r w:rsidRPr="001414AE">
        <w:rPr>
          <w:color w:val="000000"/>
          <w:sz w:val="20"/>
          <w:szCs w:val="20"/>
        </w:rPr>
        <w:t xml:space="preserve">The faculty at Carson Graham expects our students to complete academic and nonacademic work that is authentic and respectful of intellectual property.  As diploma candidates, you are expected to adhere to the school’s Policy for Academic Integrity, and also to the principles and practices set out in the IB document, Diploma </w:t>
      </w:r>
      <w:proofErr w:type="spellStart"/>
      <w:r w:rsidRPr="001414AE">
        <w:rPr>
          <w:color w:val="000000"/>
          <w:sz w:val="20"/>
          <w:szCs w:val="20"/>
        </w:rPr>
        <w:t>Programme</w:t>
      </w:r>
      <w:proofErr w:type="spellEnd"/>
      <w:r w:rsidRPr="001414AE">
        <w:rPr>
          <w:color w:val="000000"/>
          <w:sz w:val="20"/>
          <w:szCs w:val="20"/>
        </w:rPr>
        <w:t>: Academic Honesty, 2011. Ignorance of the standards related to academic honesty and student integrity is not an excuse for dishonesty, plagiarism and malpractice.  You are expected to familiarize yourself with the policy.</w:t>
      </w:r>
      <w:r w:rsidRPr="00BD1C96">
        <w:rPr>
          <w:color w:val="000000"/>
          <w:sz w:val="19"/>
          <w:szCs w:val="19"/>
        </w:rPr>
        <w:t xml:space="preserve"> </w:t>
      </w:r>
      <w:r w:rsidRPr="00BD1C96">
        <w:rPr>
          <w:color w:val="000000"/>
          <w:sz w:val="19"/>
          <w:szCs w:val="19"/>
        </w:rPr>
        <w:br/>
      </w:r>
      <w:hyperlink r:id="rId8" w:history="1">
        <w:r w:rsidRPr="008C2274">
          <w:rPr>
            <w:rStyle w:val="Hyperlink"/>
            <w:sz w:val="16"/>
          </w:rPr>
          <w:t>http://www.sd44.ca/school/carson/Documents/Carson%20Graham%20Policy%20for%20Academic%20Honesty%20June%202015.pdf</w:t>
        </w:r>
      </w:hyperlink>
      <w:r>
        <w:rPr>
          <w:color w:val="000000"/>
          <w:sz w:val="16"/>
        </w:rPr>
        <w:t xml:space="preserve"> </w:t>
      </w:r>
    </w:p>
    <w:p w14:paraId="6BFFD35D" w14:textId="77777777" w:rsidR="00C96780" w:rsidRDefault="00C96780">
      <w:pPr>
        <w:rPr>
          <w:b/>
        </w:rPr>
      </w:pPr>
    </w:p>
    <w:p w14:paraId="505C962A" w14:textId="77777777" w:rsidR="00C96780" w:rsidRDefault="00C96780">
      <w:pPr>
        <w:rPr>
          <w:b/>
        </w:rPr>
      </w:pPr>
    </w:p>
    <w:p w14:paraId="0AF99B02" w14:textId="77777777" w:rsidR="00C96780" w:rsidRDefault="00C96780">
      <w:pPr>
        <w:rPr>
          <w:b/>
        </w:rPr>
      </w:pPr>
    </w:p>
    <w:p w14:paraId="24BC55B9" w14:textId="77777777" w:rsidR="00C96780" w:rsidRDefault="00C96780">
      <w:pPr>
        <w:rPr>
          <w:b/>
        </w:rPr>
      </w:pPr>
    </w:p>
    <w:p w14:paraId="6831644F" w14:textId="77777777" w:rsidR="00C96780" w:rsidRDefault="00C96780">
      <w:pPr>
        <w:rPr>
          <w:b/>
        </w:rPr>
      </w:pPr>
    </w:p>
    <w:p w14:paraId="49E21D30" w14:textId="77777777" w:rsidR="00C96780" w:rsidRDefault="00C96780">
      <w:pPr>
        <w:rPr>
          <w:b/>
        </w:rPr>
      </w:pPr>
    </w:p>
    <w:p w14:paraId="0286A943" w14:textId="77777777" w:rsidR="00C96780" w:rsidRDefault="00C96780">
      <w:pPr>
        <w:rPr>
          <w:b/>
        </w:rPr>
      </w:pPr>
    </w:p>
    <w:p w14:paraId="307C252A" w14:textId="771258E1" w:rsidR="00C96780" w:rsidRPr="001D238D" w:rsidRDefault="00C96780" w:rsidP="001D238D">
      <w:pPr>
        <w:spacing w:line="240" w:lineRule="auto"/>
        <w:rPr>
          <w:b/>
        </w:rPr>
      </w:pPr>
      <w:r w:rsidRPr="001D238D">
        <w:rPr>
          <w:b/>
        </w:rPr>
        <w:lastRenderedPageBreak/>
        <w:t>Assessment - SL</w:t>
      </w:r>
    </w:p>
    <w:tbl>
      <w:tblPr>
        <w:tblStyle w:val="TableGrid"/>
        <w:tblW w:w="0" w:type="auto"/>
        <w:tblLook w:val="04A0" w:firstRow="1" w:lastRow="0" w:firstColumn="1" w:lastColumn="0" w:noHBand="0" w:noVBand="1"/>
      </w:tblPr>
      <w:tblGrid>
        <w:gridCol w:w="9161"/>
        <w:gridCol w:w="1135"/>
      </w:tblGrid>
      <w:tr w:rsidR="00C96780" w14:paraId="6A81226B" w14:textId="77777777" w:rsidTr="001D238D">
        <w:tc>
          <w:tcPr>
            <w:tcW w:w="9161" w:type="dxa"/>
          </w:tcPr>
          <w:p w14:paraId="330B3EF3" w14:textId="76F71018" w:rsidR="00C96780" w:rsidRDefault="00C96780" w:rsidP="00C96780">
            <w:pPr>
              <w:rPr>
                <w:b/>
                <w:sz w:val="24"/>
                <w:szCs w:val="24"/>
              </w:rPr>
            </w:pPr>
            <w:r>
              <w:rPr>
                <w:rFonts w:ascii="MyriadPro-Bold" w:hAnsi="MyriadPro-Bold" w:cs="MyriadPro-Bold"/>
                <w:b/>
                <w:bCs/>
                <w:color w:val="808080"/>
                <w:sz w:val="19"/>
                <w:szCs w:val="19"/>
                <w:lang w:val="en-CA"/>
              </w:rPr>
              <w:t xml:space="preserve">Assessment component </w:t>
            </w:r>
          </w:p>
        </w:tc>
        <w:tc>
          <w:tcPr>
            <w:tcW w:w="1135" w:type="dxa"/>
          </w:tcPr>
          <w:p w14:paraId="517AAE64" w14:textId="7F314D6B" w:rsidR="00C96780" w:rsidRDefault="00C96780">
            <w:pPr>
              <w:rPr>
                <w:b/>
                <w:sz w:val="24"/>
                <w:szCs w:val="24"/>
              </w:rPr>
            </w:pPr>
            <w:r>
              <w:rPr>
                <w:rFonts w:ascii="MyriadPro-Bold" w:hAnsi="MyriadPro-Bold" w:cs="MyriadPro-Bold"/>
                <w:b/>
                <w:bCs/>
                <w:color w:val="808080"/>
                <w:sz w:val="19"/>
                <w:szCs w:val="19"/>
                <w:lang w:val="en-CA"/>
              </w:rPr>
              <w:t>Weighting</w:t>
            </w:r>
          </w:p>
        </w:tc>
      </w:tr>
      <w:tr w:rsidR="00C96780" w14:paraId="5C41CD07" w14:textId="77777777" w:rsidTr="001D238D">
        <w:tc>
          <w:tcPr>
            <w:tcW w:w="9161" w:type="dxa"/>
          </w:tcPr>
          <w:p w14:paraId="628A870C" w14:textId="77777777" w:rsidR="00C96780" w:rsidRPr="001D238D" w:rsidRDefault="00C96780" w:rsidP="00C96780">
            <w:pPr>
              <w:rPr>
                <w:rFonts w:asciiTheme="minorHAnsi" w:hAnsiTheme="minorHAnsi" w:cs="MyriadPro-Bold"/>
                <w:b/>
                <w:bCs/>
                <w:lang w:val="en-CA"/>
              </w:rPr>
            </w:pPr>
            <w:r w:rsidRPr="001D238D">
              <w:rPr>
                <w:rFonts w:asciiTheme="minorHAnsi" w:hAnsiTheme="minorHAnsi" w:cs="MyriadPro-Bold"/>
                <w:b/>
                <w:bCs/>
                <w:lang w:val="en-CA"/>
              </w:rPr>
              <w:t>External assessment (2 hours 30 minutes)</w:t>
            </w:r>
          </w:p>
          <w:p w14:paraId="69A37C2D" w14:textId="77777777" w:rsidR="00C96780" w:rsidRPr="001D238D" w:rsidRDefault="00C96780" w:rsidP="00C96780">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Paper 1 (1 hour)</w:t>
            </w:r>
          </w:p>
          <w:p w14:paraId="3FDFB7E5" w14:textId="77777777" w:rsidR="00C96780" w:rsidRPr="001D238D" w:rsidRDefault="00C96780" w:rsidP="00C96780">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 xml:space="preserve">Source-based paper based on the five prescribed subjects. Choose </w:t>
            </w:r>
            <w:r w:rsidRPr="001D238D">
              <w:rPr>
                <w:rFonts w:asciiTheme="minorHAnsi" w:hAnsiTheme="minorHAnsi" w:cs="MyriadPro-Bold"/>
                <w:b/>
                <w:bCs/>
                <w:lang w:val="en-CA"/>
              </w:rPr>
              <w:t xml:space="preserve">one </w:t>
            </w:r>
            <w:r w:rsidRPr="001D238D">
              <w:rPr>
                <w:rFonts w:asciiTheme="minorHAnsi" w:hAnsiTheme="minorHAnsi" w:cs="MyriadPro-Regular"/>
                <w:lang w:val="en-CA"/>
              </w:rPr>
              <w:t>prescribed</w:t>
            </w:r>
          </w:p>
          <w:p w14:paraId="52CAAFCE" w14:textId="77777777" w:rsidR="00C96780" w:rsidRPr="001D238D" w:rsidRDefault="00C96780" w:rsidP="00C96780">
            <w:pPr>
              <w:rPr>
                <w:rFonts w:asciiTheme="minorHAnsi" w:hAnsiTheme="minorHAnsi" w:cs="MyriadPro-Regular"/>
                <w:lang w:val="en-CA"/>
              </w:rPr>
            </w:pPr>
            <w:proofErr w:type="gramStart"/>
            <w:r w:rsidRPr="001D238D">
              <w:rPr>
                <w:rFonts w:asciiTheme="minorHAnsi" w:hAnsiTheme="minorHAnsi" w:cs="MyriadPro-Regular"/>
                <w:lang w:val="en-CA"/>
              </w:rPr>
              <w:t>subject</w:t>
            </w:r>
            <w:proofErr w:type="gramEnd"/>
            <w:r w:rsidRPr="001D238D">
              <w:rPr>
                <w:rFonts w:asciiTheme="minorHAnsi" w:hAnsiTheme="minorHAnsi" w:cs="MyriadPro-Regular"/>
                <w:lang w:val="en-CA"/>
              </w:rPr>
              <w:t xml:space="preserve"> from a choice of five. Answer four structured questions. (24 marks)</w:t>
            </w:r>
          </w:p>
          <w:p w14:paraId="1D52798F" w14:textId="77777777" w:rsidR="00C96780" w:rsidRPr="001D238D" w:rsidRDefault="00C96780" w:rsidP="00C96780">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Paper 2 (1 hour 30 minutes)</w:t>
            </w:r>
          </w:p>
          <w:p w14:paraId="000E1C20" w14:textId="77777777" w:rsidR="00C96780" w:rsidRPr="001D238D" w:rsidRDefault="00C96780" w:rsidP="00C96780">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Essay paper based on the 12 world history topics. Answer two essay questions on two</w:t>
            </w:r>
          </w:p>
          <w:p w14:paraId="3C3C8DAA" w14:textId="38599B71" w:rsidR="00C96780" w:rsidRPr="001D238D" w:rsidRDefault="00C96780" w:rsidP="00C96780">
            <w:pPr>
              <w:rPr>
                <w:rFonts w:asciiTheme="minorHAnsi" w:hAnsiTheme="minorHAnsi" w:cs="MyriadPro-Bold"/>
                <w:b/>
                <w:bCs/>
                <w:color w:val="808080"/>
                <w:lang w:val="en-CA"/>
              </w:rPr>
            </w:pPr>
            <w:proofErr w:type="gramStart"/>
            <w:r w:rsidRPr="001D238D">
              <w:rPr>
                <w:rFonts w:asciiTheme="minorHAnsi" w:hAnsiTheme="minorHAnsi" w:cs="MyriadPro-Regular"/>
                <w:lang w:val="en-CA"/>
              </w:rPr>
              <w:t>different</w:t>
            </w:r>
            <w:proofErr w:type="gramEnd"/>
            <w:r w:rsidRPr="001D238D">
              <w:rPr>
                <w:rFonts w:asciiTheme="minorHAnsi" w:hAnsiTheme="minorHAnsi" w:cs="MyriadPro-Regular"/>
                <w:lang w:val="en-CA"/>
              </w:rPr>
              <w:t xml:space="preserve"> topics. (30 marks)</w:t>
            </w:r>
          </w:p>
        </w:tc>
        <w:tc>
          <w:tcPr>
            <w:tcW w:w="1135" w:type="dxa"/>
          </w:tcPr>
          <w:p w14:paraId="5B327981" w14:textId="77777777" w:rsidR="001D238D" w:rsidRDefault="001D238D" w:rsidP="001D238D">
            <w:pPr>
              <w:autoSpaceDE w:val="0"/>
              <w:autoSpaceDN w:val="0"/>
              <w:adjustRightInd w:val="0"/>
              <w:rPr>
                <w:rFonts w:ascii="MyriadPro-Bold" w:hAnsi="MyriadPro-Bold" w:cs="MyriadPro-Bold"/>
                <w:b/>
                <w:bCs/>
                <w:lang w:val="en-CA"/>
              </w:rPr>
            </w:pPr>
            <w:r>
              <w:rPr>
                <w:rFonts w:ascii="MyriadPro-Bold" w:hAnsi="MyriadPro-Bold" w:cs="MyriadPro-Bold"/>
                <w:b/>
                <w:bCs/>
                <w:lang w:val="en-CA"/>
              </w:rPr>
              <w:t>75%</w:t>
            </w:r>
          </w:p>
          <w:p w14:paraId="632C5058" w14:textId="77777777" w:rsidR="00C96780" w:rsidRDefault="001D238D" w:rsidP="001D238D">
            <w:pPr>
              <w:rPr>
                <w:rFonts w:ascii="MyriadPro-Bold" w:hAnsi="MyriadPro-Bold" w:cs="MyriadPro-Bold"/>
                <w:b/>
                <w:bCs/>
                <w:sz w:val="19"/>
                <w:szCs w:val="19"/>
                <w:lang w:val="en-CA"/>
              </w:rPr>
            </w:pPr>
            <w:r>
              <w:rPr>
                <w:rFonts w:ascii="MyriadPro-Bold" w:hAnsi="MyriadPro-Bold" w:cs="MyriadPro-Bold"/>
                <w:b/>
                <w:bCs/>
                <w:sz w:val="19"/>
                <w:szCs w:val="19"/>
                <w:lang w:val="en-CA"/>
              </w:rPr>
              <w:t>30%</w:t>
            </w:r>
          </w:p>
          <w:p w14:paraId="36132439" w14:textId="77777777" w:rsidR="001D238D" w:rsidRDefault="001D238D" w:rsidP="001D238D">
            <w:pPr>
              <w:rPr>
                <w:rFonts w:ascii="MyriadPro-Bold" w:hAnsi="MyriadPro-Bold" w:cs="MyriadPro-Bold"/>
                <w:b/>
                <w:bCs/>
                <w:sz w:val="19"/>
                <w:szCs w:val="19"/>
                <w:lang w:val="en-CA"/>
              </w:rPr>
            </w:pPr>
          </w:p>
          <w:p w14:paraId="118E2235" w14:textId="77777777" w:rsidR="001D238D" w:rsidRDefault="001D238D" w:rsidP="001D238D">
            <w:pPr>
              <w:rPr>
                <w:rFonts w:ascii="MyriadPro-Bold" w:hAnsi="MyriadPro-Bold" w:cs="MyriadPro-Bold"/>
                <w:b/>
                <w:bCs/>
                <w:sz w:val="19"/>
                <w:szCs w:val="19"/>
                <w:lang w:val="en-CA"/>
              </w:rPr>
            </w:pPr>
          </w:p>
          <w:p w14:paraId="7A1394D6" w14:textId="180399FD" w:rsidR="001D238D" w:rsidRDefault="001D238D" w:rsidP="001D238D">
            <w:pPr>
              <w:rPr>
                <w:rFonts w:ascii="MyriadPro-Bold" w:hAnsi="MyriadPro-Bold" w:cs="MyriadPro-Bold"/>
                <w:b/>
                <w:bCs/>
                <w:color w:val="808080"/>
                <w:sz w:val="19"/>
                <w:szCs w:val="19"/>
                <w:lang w:val="en-CA"/>
              </w:rPr>
            </w:pPr>
            <w:r>
              <w:rPr>
                <w:rFonts w:ascii="MyriadPro-Bold" w:hAnsi="MyriadPro-Bold" w:cs="MyriadPro-Bold"/>
                <w:b/>
                <w:bCs/>
                <w:sz w:val="19"/>
                <w:szCs w:val="19"/>
                <w:lang w:val="en-CA"/>
              </w:rPr>
              <w:t>45%</w:t>
            </w:r>
          </w:p>
        </w:tc>
      </w:tr>
      <w:tr w:rsidR="00C96780" w14:paraId="5462840C" w14:textId="77777777" w:rsidTr="001D238D">
        <w:tc>
          <w:tcPr>
            <w:tcW w:w="9161" w:type="dxa"/>
          </w:tcPr>
          <w:p w14:paraId="125FE8E8" w14:textId="77777777" w:rsidR="00C96780" w:rsidRPr="001D238D" w:rsidRDefault="00C96780" w:rsidP="00C96780">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Internal assessment (20 hours)</w:t>
            </w:r>
          </w:p>
          <w:p w14:paraId="0476D989" w14:textId="77777777" w:rsidR="00C96780" w:rsidRPr="001D238D" w:rsidRDefault="00C96780" w:rsidP="00C96780">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This component is internally assessed by the teacher and externally moderated by the IB</w:t>
            </w:r>
          </w:p>
          <w:p w14:paraId="0CFFA096" w14:textId="77777777" w:rsidR="00C96780" w:rsidRPr="001D238D" w:rsidRDefault="00C96780" w:rsidP="00C96780">
            <w:pPr>
              <w:rPr>
                <w:rFonts w:asciiTheme="minorHAnsi" w:hAnsiTheme="minorHAnsi" w:cs="MyriadPro-Regular"/>
                <w:lang w:val="en-CA"/>
              </w:rPr>
            </w:pPr>
            <w:proofErr w:type="gramStart"/>
            <w:r w:rsidRPr="001D238D">
              <w:rPr>
                <w:rFonts w:asciiTheme="minorHAnsi" w:hAnsiTheme="minorHAnsi" w:cs="MyriadPro-Regular"/>
                <w:lang w:val="en-CA"/>
              </w:rPr>
              <w:t>at</w:t>
            </w:r>
            <w:proofErr w:type="gramEnd"/>
            <w:r w:rsidRPr="001D238D">
              <w:rPr>
                <w:rFonts w:asciiTheme="minorHAnsi" w:hAnsiTheme="minorHAnsi" w:cs="MyriadPro-Regular"/>
                <w:lang w:val="en-CA"/>
              </w:rPr>
              <w:t xml:space="preserve"> the end of the course.</w:t>
            </w:r>
          </w:p>
          <w:p w14:paraId="32E59753" w14:textId="77777777" w:rsidR="00C96780" w:rsidRPr="001D238D" w:rsidRDefault="00C96780" w:rsidP="00C96780">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Historical investigation</w:t>
            </w:r>
          </w:p>
          <w:p w14:paraId="2CEB23DE" w14:textId="77777777" w:rsidR="00C96780" w:rsidRPr="001D238D" w:rsidRDefault="00C96780" w:rsidP="00C96780">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Students are required to complete a historical investigation into a topic of their choice.</w:t>
            </w:r>
          </w:p>
          <w:p w14:paraId="38983133" w14:textId="53CBD7E2" w:rsidR="00C96780" w:rsidRPr="001D238D" w:rsidRDefault="00C96780" w:rsidP="00C96780">
            <w:pPr>
              <w:rPr>
                <w:rFonts w:asciiTheme="minorHAnsi" w:hAnsiTheme="minorHAnsi" w:cs="MyriadPro-Bold"/>
                <w:b/>
                <w:bCs/>
                <w:color w:val="808080"/>
                <w:lang w:val="en-CA"/>
              </w:rPr>
            </w:pPr>
            <w:r w:rsidRPr="001D238D">
              <w:rPr>
                <w:rFonts w:asciiTheme="minorHAnsi" w:hAnsiTheme="minorHAnsi" w:cs="MyriadPro-Regular"/>
                <w:lang w:val="en-CA"/>
              </w:rPr>
              <w:t>(25 marks)</w:t>
            </w:r>
          </w:p>
        </w:tc>
        <w:tc>
          <w:tcPr>
            <w:tcW w:w="1135" w:type="dxa"/>
          </w:tcPr>
          <w:p w14:paraId="41A43A6F" w14:textId="297812EF" w:rsidR="00C96780" w:rsidRDefault="001D238D">
            <w:pPr>
              <w:rPr>
                <w:rFonts w:ascii="MyriadPro-Bold" w:hAnsi="MyriadPro-Bold" w:cs="MyriadPro-Bold"/>
                <w:b/>
                <w:bCs/>
                <w:color w:val="808080"/>
                <w:sz w:val="19"/>
                <w:szCs w:val="19"/>
                <w:lang w:val="en-CA"/>
              </w:rPr>
            </w:pPr>
            <w:r>
              <w:rPr>
                <w:rFonts w:ascii="MyriadPro-Bold" w:hAnsi="MyriadPro-Bold" w:cs="MyriadPro-Bold"/>
                <w:b/>
                <w:bCs/>
                <w:lang w:val="en-CA"/>
              </w:rPr>
              <w:t>25%</w:t>
            </w:r>
          </w:p>
        </w:tc>
      </w:tr>
    </w:tbl>
    <w:p w14:paraId="40C1B198" w14:textId="77777777" w:rsidR="001D238D" w:rsidRDefault="001D238D" w:rsidP="001D238D">
      <w:pPr>
        <w:spacing w:after="0"/>
        <w:rPr>
          <w:b/>
          <w:sz w:val="24"/>
          <w:szCs w:val="24"/>
        </w:rPr>
      </w:pPr>
    </w:p>
    <w:p w14:paraId="6FCD0B2D" w14:textId="205FB8DD" w:rsidR="001D238D" w:rsidRPr="001D238D" w:rsidRDefault="001D238D" w:rsidP="001D238D">
      <w:pPr>
        <w:spacing w:after="0" w:line="360" w:lineRule="auto"/>
        <w:rPr>
          <w:b/>
        </w:rPr>
      </w:pPr>
      <w:r w:rsidRPr="001D238D">
        <w:rPr>
          <w:b/>
        </w:rPr>
        <w:t>Assessment – HL</w:t>
      </w:r>
    </w:p>
    <w:tbl>
      <w:tblPr>
        <w:tblStyle w:val="TableGrid"/>
        <w:tblW w:w="0" w:type="auto"/>
        <w:tblLook w:val="04A0" w:firstRow="1" w:lastRow="0" w:firstColumn="1" w:lastColumn="0" w:noHBand="0" w:noVBand="1"/>
      </w:tblPr>
      <w:tblGrid>
        <w:gridCol w:w="9161"/>
        <w:gridCol w:w="1135"/>
      </w:tblGrid>
      <w:tr w:rsidR="001D238D" w14:paraId="62876BD2" w14:textId="77777777" w:rsidTr="00E81B2D">
        <w:tc>
          <w:tcPr>
            <w:tcW w:w="9161" w:type="dxa"/>
          </w:tcPr>
          <w:p w14:paraId="0141B022" w14:textId="77777777" w:rsidR="001D238D" w:rsidRDefault="001D238D" w:rsidP="00E81B2D">
            <w:pPr>
              <w:rPr>
                <w:b/>
                <w:sz w:val="24"/>
                <w:szCs w:val="24"/>
              </w:rPr>
            </w:pPr>
            <w:r>
              <w:rPr>
                <w:rFonts w:ascii="MyriadPro-Bold" w:hAnsi="MyriadPro-Bold" w:cs="MyriadPro-Bold"/>
                <w:b/>
                <w:bCs/>
                <w:color w:val="808080"/>
                <w:sz w:val="19"/>
                <w:szCs w:val="19"/>
                <w:lang w:val="en-CA"/>
              </w:rPr>
              <w:t xml:space="preserve">Assessment component </w:t>
            </w:r>
          </w:p>
        </w:tc>
        <w:tc>
          <w:tcPr>
            <w:tcW w:w="1135" w:type="dxa"/>
          </w:tcPr>
          <w:p w14:paraId="500ECAD0" w14:textId="77777777" w:rsidR="001D238D" w:rsidRDefault="001D238D" w:rsidP="00E81B2D">
            <w:pPr>
              <w:rPr>
                <w:b/>
                <w:sz w:val="24"/>
                <w:szCs w:val="24"/>
              </w:rPr>
            </w:pPr>
            <w:r>
              <w:rPr>
                <w:rFonts w:ascii="MyriadPro-Bold" w:hAnsi="MyriadPro-Bold" w:cs="MyriadPro-Bold"/>
                <w:b/>
                <w:bCs/>
                <w:color w:val="808080"/>
                <w:sz w:val="19"/>
                <w:szCs w:val="19"/>
                <w:lang w:val="en-CA"/>
              </w:rPr>
              <w:t>Weighting</w:t>
            </w:r>
          </w:p>
        </w:tc>
      </w:tr>
      <w:tr w:rsidR="001D238D" w14:paraId="1F951504" w14:textId="77777777" w:rsidTr="00E81B2D">
        <w:tc>
          <w:tcPr>
            <w:tcW w:w="9161" w:type="dxa"/>
          </w:tcPr>
          <w:p w14:paraId="00404FEE" w14:textId="77777777" w:rsidR="001D238D" w:rsidRPr="001D238D" w:rsidRDefault="001D238D" w:rsidP="00E81B2D">
            <w:pPr>
              <w:rPr>
                <w:rFonts w:asciiTheme="minorHAnsi" w:hAnsiTheme="minorHAnsi" w:cs="MyriadPro-Bold"/>
                <w:b/>
                <w:bCs/>
                <w:lang w:val="en-CA"/>
              </w:rPr>
            </w:pPr>
            <w:r w:rsidRPr="001D238D">
              <w:rPr>
                <w:rFonts w:asciiTheme="minorHAnsi" w:hAnsiTheme="minorHAnsi" w:cs="MyriadPro-Bold"/>
                <w:b/>
                <w:bCs/>
                <w:lang w:val="en-CA"/>
              </w:rPr>
              <w:t>External assessment (2 hours 30 minutes)</w:t>
            </w:r>
          </w:p>
          <w:p w14:paraId="3E46FB82" w14:textId="77777777" w:rsidR="001D238D" w:rsidRPr="001D238D" w:rsidRDefault="001D238D" w:rsidP="00E81B2D">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Paper 1 (1 hour)</w:t>
            </w:r>
          </w:p>
          <w:p w14:paraId="442B7DD9" w14:textId="77777777" w:rsidR="001D238D" w:rsidRPr="001D238D" w:rsidRDefault="001D238D" w:rsidP="00E81B2D">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 xml:space="preserve">Source-based paper based on the five prescribed subjects. Choose </w:t>
            </w:r>
            <w:r w:rsidRPr="001D238D">
              <w:rPr>
                <w:rFonts w:asciiTheme="minorHAnsi" w:hAnsiTheme="minorHAnsi" w:cs="MyriadPro-Bold"/>
                <w:b/>
                <w:bCs/>
                <w:lang w:val="en-CA"/>
              </w:rPr>
              <w:t xml:space="preserve">one </w:t>
            </w:r>
            <w:r w:rsidRPr="001D238D">
              <w:rPr>
                <w:rFonts w:asciiTheme="minorHAnsi" w:hAnsiTheme="minorHAnsi" w:cs="MyriadPro-Regular"/>
                <w:lang w:val="en-CA"/>
              </w:rPr>
              <w:t>prescribed</w:t>
            </w:r>
          </w:p>
          <w:p w14:paraId="5387CAF8" w14:textId="77777777" w:rsidR="001D238D" w:rsidRPr="001D238D" w:rsidRDefault="001D238D" w:rsidP="00E81B2D">
            <w:pPr>
              <w:rPr>
                <w:rFonts w:asciiTheme="minorHAnsi" w:hAnsiTheme="minorHAnsi" w:cs="MyriadPro-Regular"/>
                <w:lang w:val="en-CA"/>
              </w:rPr>
            </w:pPr>
            <w:proofErr w:type="gramStart"/>
            <w:r w:rsidRPr="001D238D">
              <w:rPr>
                <w:rFonts w:asciiTheme="minorHAnsi" w:hAnsiTheme="minorHAnsi" w:cs="MyriadPro-Regular"/>
                <w:lang w:val="en-CA"/>
              </w:rPr>
              <w:t>subject</w:t>
            </w:r>
            <w:proofErr w:type="gramEnd"/>
            <w:r w:rsidRPr="001D238D">
              <w:rPr>
                <w:rFonts w:asciiTheme="minorHAnsi" w:hAnsiTheme="minorHAnsi" w:cs="MyriadPro-Regular"/>
                <w:lang w:val="en-CA"/>
              </w:rPr>
              <w:t xml:space="preserve"> from a choice of five. Answer four structured questions. (24 marks)</w:t>
            </w:r>
          </w:p>
          <w:p w14:paraId="1B825D78" w14:textId="77777777" w:rsidR="001D238D" w:rsidRPr="001D238D" w:rsidRDefault="001D238D" w:rsidP="00E81B2D">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Paper 2 (1 hour 30 minutes)</w:t>
            </w:r>
          </w:p>
          <w:p w14:paraId="7348821B" w14:textId="77777777" w:rsidR="001D238D" w:rsidRPr="001D238D" w:rsidRDefault="001D238D" w:rsidP="00E81B2D">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Essay paper based on the 12 world history topics. Answer two essay questions on two</w:t>
            </w:r>
          </w:p>
          <w:p w14:paraId="75BF5BE5" w14:textId="77777777" w:rsidR="001D238D" w:rsidRPr="001D238D" w:rsidRDefault="001D238D" w:rsidP="00E81B2D">
            <w:pPr>
              <w:rPr>
                <w:rFonts w:asciiTheme="minorHAnsi" w:hAnsiTheme="minorHAnsi" w:cs="MyriadPro-Regular"/>
                <w:lang w:val="en-CA"/>
              </w:rPr>
            </w:pPr>
            <w:proofErr w:type="gramStart"/>
            <w:r w:rsidRPr="001D238D">
              <w:rPr>
                <w:rFonts w:asciiTheme="minorHAnsi" w:hAnsiTheme="minorHAnsi" w:cs="MyriadPro-Regular"/>
                <w:lang w:val="en-CA"/>
              </w:rPr>
              <w:t>different</w:t>
            </w:r>
            <w:proofErr w:type="gramEnd"/>
            <w:r w:rsidRPr="001D238D">
              <w:rPr>
                <w:rFonts w:asciiTheme="minorHAnsi" w:hAnsiTheme="minorHAnsi" w:cs="MyriadPro-Regular"/>
                <w:lang w:val="en-CA"/>
              </w:rPr>
              <w:t xml:space="preserve"> topics. (30 marks)</w:t>
            </w:r>
          </w:p>
          <w:p w14:paraId="6C604766" w14:textId="77777777" w:rsidR="001D238D" w:rsidRPr="001D238D" w:rsidRDefault="001D238D" w:rsidP="001D238D">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Paper 3 (2 hours 30 minutes)</w:t>
            </w:r>
          </w:p>
          <w:p w14:paraId="44A01010" w14:textId="77777777" w:rsidR="001D238D" w:rsidRPr="001D238D" w:rsidRDefault="001D238D" w:rsidP="001D238D">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Separate papers for each of the four regional options. For the selected region, answer</w:t>
            </w:r>
          </w:p>
          <w:p w14:paraId="3FB44AE2" w14:textId="4B9500F7" w:rsidR="001D238D" w:rsidRPr="001D238D" w:rsidRDefault="001D238D" w:rsidP="001D238D">
            <w:pPr>
              <w:rPr>
                <w:rFonts w:asciiTheme="minorHAnsi" w:hAnsiTheme="minorHAnsi" w:cs="MyriadPro-Bold"/>
                <w:b/>
                <w:bCs/>
                <w:color w:val="808080"/>
                <w:lang w:val="en-CA"/>
              </w:rPr>
            </w:pPr>
            <w:proofErr w:type="gramStart"/>
            <w:r w:rsidRPr="001D238D">
              <w:rPr>
                <w:rFonts w:asciiTheme="minorHAnsi" w:hAnsiTheme="minorHAnsi" w:cs="MyriadPro-Regular"/>
                <w:lang w:val="en-CA"/>
              </w:rPr>
              <w:t>three</w:t>
            </w:r>
            <w:proofErr w:type="gramEnd"/>
            <w:r w:rsidRPr="001D238D">
              <w:rPr>
                <w:rFonts w:asciiTheme="minorHAnsi" w:hAnsiTheme="minorHAnsi" w:cs="MyriadPro-Regular"/>
                <w:lang w:val="en-CA"/>
              </w:rPr>
              <w:t xml:space="preserve"> essay questions. (45 marks)</w:t>
            </w:r>
          </w:p>
        </w:tc>
        <w:tc>
          <w:tcPr>
            <w:tcW w:w="1135" w:type="dxa"/>
          </w:tcPr>
          <w:p w14:paraId="02A98A5C" w14:textId="2B8D62B7" w:rsidR="001D238D" w:rsidRDefault="001D238D" w:rsidP="00E81B2D">
            <w:pPr>
              <w:autoSpaceDE w:val="0"/>
              <w:autoSpaceDN w:val="0"/>
              <w:adjustRightInd w:val="0"/>
              <w:rPr>
                <w:rFonts w:ascii="MyriadPro-Bold" w:hAnsi="MyriadPro-Bold" w:cs="MyriadPro-Bold"/>
                <w:b/>
                <w:bCs/>
                <w:lang w:val="en-CA"/>
              </w:rPr>
            </w:pPr>
            <w:r>
              <w:rPr>
                <w:rFonts w:ascii="MyriadPro-Bold" w:hAnsi="MyriadPro-Bold" w:cs="MyriadPro-Bold"/>
                <w:b/>
                <w:bCs/>
                <w:lang w:val="en-CA"/>
              </w:rPr>
              <w:t>80%</w:t>
            </w:r>
          </w:p>
          <w:p w14:paraId="3D2D9F1F" w14:textId="41F76B68" w:rsidR="001D238D" w:rsidRDefault="001D238D" w:rsidP="00E81B2D">
            <w:pPr>
              <w:rPr>
                <w:rFonts w:ascii="MyriadPro-Bold" w:hAnsi="MyriadPro-Bold" w:cs="MyriadPro-Bold"/>
                <w:b/>
                <w:bCs/>
                <w:sz w:val="19"/>
                <w:szCs w:val="19"/>
                <w:lang w:val="en-CA"/>
              </w:rPr>
            </w:pPr>
            <w:r>
              <w:rPr>
                <w:rFonts w:ascii="MyriadPro-Bold" w:hAnsi="MyriadPro-Bold" w:cs="MyriadPro-Bold"/>
                <w:b/>
                <w:bCs/>
                <w:sz w:val="19"/>
                <w:szCs w:val="19"/>
                <w:lang w:val="en-CA"/>
              </w:rPr>
              <w:t>20%</w:t>
            </w:r>
          </w:p>
          <w:p w14:paraId="1A3E4ED8" w14:textId="77777777" w:rsidR="001D238D" w:rsidRDefault="001D238D" w:rsidP="00E81B2D">
            <w:pPr>
              <w:rPr>
                <w:rFonts w:ascii="MyriadPro-Bold" w:hAnsi="MyriadPro-Bold" w:cs="MyriadPro-Bold"/>
                <w:b/>
                <w:bCs/>
                <w:sz w:val="19"/>
                <w:szCs w:val="19"/>
                <w:lang w:val="en-CA"/>
              </w:rPr>
            </w:pPr>
          </w:p>
          <w:p w14:paraId="63637222" w14:textId="77777777" w:rsidR="001D238D" w:rsidRDefault="001D238D" w:rsidP="00E81B2D">
            <w:pPr>
              <w:rPr>
                <w:rFonts w:ascii="MyriadPro-Bold" w:hAnsi="MyriadPro-Bold" w:cs="MyriadPro-Bold"/>
                <w:b/>
                <w:bCs/>
                <w:sz w:val="19"/>
                <w:szCs w:val="19"/>
                <w:lang w:val="en-CA"/>
              </w:rPr>
            </w:pPr>
          </w:p>
          <w:p w14:paraId="76CB67CB" w14:textId="77777777" w:rsidR="001D238D" w:rsidRDefault="001D238D" w:rsidP="00E81B2D">
            <w:pPr>
              <w:rPr>
                <w:rFonts w:ascii="MyriadPro-Bold" w:hAnsi="MyriadPro-Bold" w:cs="MyriadPro-Bold"/>
                <w:b/>
                <w:bCs/>
                <w:sz w:val="19"/>
                <w:szCs w:val="19"/>
                <w:lang w:val="en-CA"/>
              </w:rPr>
            </w:pPr>
            <w:r>
              <w:rPr>
                <w:rFonts w:ascii="MyriadPro-Bold" w:hAnsi="MyriadPro-Bold" w:cs="MyriadPro-Bold"/>
                <w:b/>
                <w:bCs/>
                <w:sz w:val="19"/>
                <w:szCs w:val="19"/>
                <w:lang w:val="en-CA"/>
              </w:rPr>
              <w:t>25%</w:t>
            </w:r>
          </w:p>
          <w:p w14:paraId="7459D632" w14:textId="77777777" w:rsidR="001D238D" w:rsidRDefault="001D238D" w:rsidP="00E81B2D">
            <w:pPr>
              <w:rPr>
                <w:rFonts w:ascii="MyriadPro-Bold" w:hAnsi="MyriadPro-Bold" w:cs="MyriadPro-Bold"/>
                <w:b/>
                <w:bCs/>
                <w:sz w:val="19"/>
                <w:szCs w:val="19"/>
                <w:lang w:val="en-CA"/>
              </w:rPr>
            </w:pPr>
          </w:p>
          <w:p w14:paraId="357B3B51" w14:textId="77777777" w:rsidR="001D238D" w:rsidRDefault="001D238D" w:rsidP="00E81B2D">
            <w:pPr>
              <w:rPr>
                <w:rFonts w:ascii="MyriadPro-Bold" w:hAnsi="MyriadPro-Bold" w:cs="MyriadPro-Bold"/>
                <w:b/>
                <w:bCs/>
                <w:sz w:val="19"/>
                <w:szCs w:val="19"/>
                <w:lang w:val="en-CA"/>
              </w:rPr>
            </w:pPr>
          </w:p>
          <w:p w14:paraId="539F75B4" w14:textId="77777777" w:rsidR="001D238D" w:rsidRDefault="001D238D" w:rsidP="00E81B2D">
            <w:pPr>
              <w:rPr>
                <w:rFonts w:ascii="MyriadPro-Bold" w:hAnsi="MyriadPro-Bold" w:cs="MyriadPro-Bold"/>
                <w:b/>
                <w:bCs/>
                <w:sz w:val="19"/>
                <w:szCs w:val="19"/>
                <w:lang w:val="en-CA"/>
              </w:rPr>
            </w:pPr>
          </w:p>
          <w:p w14:paraId="791E6EFF" w14:textId="107AF27B" w:rsidR="001D238D" w:rsidRDefault="001D238D" w:rsidP="00E81B2D">
            <w:pPr>
              <w:rPr>
                <w:rFonts w:ascii="MyriadPro-Bold" w:hAnsi="MyriadPro-Bold" w:cs="MyriadPro-Bold"/>
                <w:b/>
                <w:bCs/>
                <w:color w:val="808080"/>
                <w:sz w:val="19"/>
                <w:szCs w:val="19"/>
                <w:lang w:val="en-CA"/>
              </w:rPr>
            </w:pPr>
            <w:r>
              <w:rPr>
                <w:rFonts w:ascii="MyriadPro-Bold" w:hAnsi="MyriadPro-Bold" w:cs="MyriadPro-Bold"/>
                <w:b/>
                <w:bCs/>
                <w:sz w:val="19"/>
                <w:szCs w:val="19"/>
                <w:lang w:val="en-CA"/>
              </w:rPr>
              <w:t>35%</w:t>
            </w:r>
          </w:p>
        </w:tc>
      </w:tr>
      <w:tr w:rsidR="001D238D" w14:paraId="56BB7038" w14:textId="77777777" w:rsidTr="00E81B2D">
        <w:tc>
          <w:tcPr>
            <w:tcW w:w="9161" w:type="dxa"/>
          </w:tcPr>
          <w:p w14:paraId="3553EEFB" w14:textId="77777777" w:rsidR="001D238D" w:rsidRPr="001D238D" w:rsidRDefault="001D238D" w:rsidP="00E81B2D">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Internal assessment (20 hours)</w:t>
            </w:r>
          </w:p>
          <w:p w14:paraId="7003D352" w14:textId="77777777" w:rsidR="001D238D" w:rsidRPr="001D238D" w:rsidRDefault="001D238D" w:rsidP="00E81B2D">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This component is internally assessed by the teacher and externally moderated by the IB</w:t>
            </w:r>
          </w:p>
          <w:p w14:paraId="5DCEDD35" w14:textId="77777777" w:rsidR="001D238D" w:rsidRPr="001D238D" w:rsidRDefault="001D238D" w:rsidP="00E81B2D">
            <w:pPr>
              <w:rPr>
                <w:rFonts w:asciiTheme="minorHAnsi" w:hAnsiTheme="minorHAnsi" w:cs="MyriadPro-Regular"/>
                <w:lang w:val="en-CA"/>
              </w:rPr>
            </w:pPr>
            <w:proofErr w:type="gramStart"/>
            <w:r w:rsidRPr="001D238D">
              <w:rPr>
                <w:rFonts w:asciiTheme="minorHAnsi" w:hAnsiTheme="minorHAnsi" w:cs="MyriadPro-Regular"/>
                <w:lang w:val="en-CA"/>
              </w:rPr>
              <w:t>at</w:t>
            </w:r>
            <w:proofErr w:type="gramEnd"/>
            <w:r w:rsidRPr="001D238D">
              <w:rPr>
                <w:rFonts w:asciiTheme="minorHAnsi" w:hAnsiTheme="minorHAnsi" w:cs="MyriadPro-Regular"/>
                <w:lang w:val="en-CA"/>
              </w:rPr>
              <w:t xml:space="preserve"> the end of the course.</w:t>
            </w:r>
          </w:p>
          <w:p w14:paraId="64093429" w14:textId="77777777" w:rsidR="001D238D" w:rsidRPr="001D238D" w:rsidRDefault="001D238D" w:rsidP="00E81B2D">
            <w:pPr>
              <w:autoSpaceDE w:val="0"/>
              <w:autoSpaceDN w:val="0"/>
              <w:adjustRightInd w:val="0"/>
              <w:rPr>
                <w:rFonts w:asciiTheme="minorHAnsi" w:hAnsiTheme="minorHAnsi" w:cs="MyriadPro-Bold"/>
                <w:b/>
                <w:bCs/>
                <w:lang w:val="en-CA"/>
              </w:rPr>
            </w:pPr>
            <w:r w:rsidRPr="001D238D">
              <w:rPr>
                <w:rFonts w:asciiTheme="minorHAnsi" w:hAnsiTheme="minorHAnsi" w:cs="MyriadPro-Bold"/>
                <w:b/>
                <w:bCs/>
                <w:lang w:val="en-CA"/>
              </w:rPr>
              <w:t>Historical investigation</w:t>
            </w:r>
          </w:p>
          <w:p w14:paraId="686C14EB" w14:textId="5234B9F2" w:rsidR="001D238D" w:rsidRPr="001D238D" w:rsidRDefault="001D238D" w:rsidP="001D238D">
            <w:pPr>
              <w:autoSpaceDE w:val="0"/>
              <w:autoSpaceDN w:val="0"/>
              <w:adjustRightInd w:val="0"/>
              <w:rPr>
                <w:rFonts w:asciiTheme="minorHAnsi" w:hAnsiTheme="minorHAnsi" w:cs="MyriadPro-Regular"/>
                <w:lang w:val="en-CA"/>
              </w:rPr>
            </w:pPr>
            <w:r w:rsidRPr="001D238D">
              <w:rPr>
                <w:rFonts w:asciiTheme="minorHAnsi" w:hAnsiTheme="minorHAnsi" w:cs="MyriadPro-Regular"/>
                <w:lang w:val="en-CA"/>
              </w:rPr>
              <w:t>Students are required to complete a historical investigatio</w:t>
            </w:r>
            <w:r>
              <w:rPr>
                <w:rFonts w:asciiTheme="minorHAnsi" w:hAnsiTheme="minorHAnsi" w:cs="MyriadPro-Regular"/>
                <w:lang w:val="en-CA"/>
              </w:rPr>
              <w:t xml:space="preserve">n into a topic of their choice. </w:t>
            </w:r>
            <w:r w:rsidRPr="001D238D">
              <w:rPr>
                <w:rFonts w:asciiTheme="minorHAnsi" w:hAnsiTheme="minorHAnsi" w:cs="MyriadPro-Regular"/>
                <w:lang w:val="en-CA"/>
              </w:rPr>
              <w:t>(25 marks)</w:t>
            </w:r>
          </w:p>
        </w:tc>
        <w:tc>
          <w:tcPr>
            <w:tcW w:w="1135" w:type="dxa"/>
          </w:tcPr>
          <w:p w14:paraId="156B76DB" w14:textId="15C50412" w:rsidR="001D238D" w:rsidRDefault="001D238D" w:rsidP="00E81B2D">
            <w:pPr>
              <w:rPr>
                <w:rFonts w:ascii="MyriadPro-Bold" w:hAnsi="MyriadPro-Bold" w:cs="MyriadPro-Bold"/>
                <w:b/>
                <w:bCs/>
                <w:color w:val="808080"/>
                <w:sz w:val="19"/>
                <w:szCs w:val="19"/>
                <w:lang w:val="en-CA"/>
              </w:rPr>
            </w:pPr>
            <w:r>
              <w:rPr>
                <w:rFonts w:ascii="MyriadPro-Bold" w:hAnsi="MyriadPro-Bold" w:cs="MyriadPro-Bold"/>
                <w:b/>
                <w:bCs/>
                <w:lang w:val="en-CA"/>
              </w:rPr>
              <w:t>20%</w:t>
            </w:r>
          </w:p>
        </w:tc>
      </w:tr>
    </w:tbl>
    <w:p w14:paraId="57B50EB5" w14:textId="77777777" w:rsidR="001D238D" w:rsidRDefault="001D238D" w:rsidP="001D238D">
      <w:pPr>
        <w:contextualSpacing/>
        <w:rPr>
          <w:b/>
          <w:sz w:val="24"/>
          <w:szCs w:val="24"/>
        </w:rPr>
      </w:pPr>
    </w:p>
    <w:p w14:paraId="0708921A" w14:textId="3E36A8B0" w:rsidR="00C96780" w:rsidRDefault="001D238D" w:rsidP="001D238D">
      <w:pPr>
        <w:contextualSpacing/>
        <w:rPr>
          <w:b/>
        </w:rPr>
      </w:pPr>
      <w:r>
        <w:rPr>
          <w:b/>
        </w:rPr>
        <w:t>Internal Assessment (IA)</w:t>
      </w:r>
    </w:p>
    <w:p w14:paraId="4BCE5B5F" w14:textId="77777777" w:rsidR="001D238D" w:rsidRPr="001D238D" w:rsidRDefault="001D238D" w:rsidP="001D238D">
      <w:pPr>
        <w:contextualSpacing/>
        <w:rPr>
          <w:b/>
        </w:rPr>
      </w:pPr>
    </w:p>
    <w:p w14:paraId="00BD9AF7" w14:textId="163743E9" w:rsidR="001D238D" w:rsidRPr="001D238D" w:rsidRDefault="001D238D" w:rsidP="001D238D">
      <w:pPr>
        <w:autoSpaceDE w:val="0"/>
        <w:autoSpaceDN w:val="0"/>
        <w:adjustRightInd w:val="0"/>
        <w:spacing w:after="0" w:line="240" w:lineRule="auto"/>
        <w:rPr>
          <w:rFonts w:cs="MyriadPro-Regular"/>
          <w:color w:val="000000"/>
          <w:sz w:val="20"/>
          <w:szCs w:val="20"/>
          <w:lang w:val="en-CA"/>
        </w:rPr>
      </w:pPr>
      <w:r w:rsidRPr="001D238D">
        <w:rPr>
          <w:rFonts w:cs="MyriadPro-Regular"/>
          <w:color w:val="000000"/>
          <w:sz w:val="20"/>
          <w:szCs w:val="20"/>
          <w:lang w:val="en-CA"/>
        </w:rPr>
        <w:t xml:space="preserve">Students at both SL and HL are required to complete a historical investigation into </w:t>
      </w:r>
      <w:r w:rsidRPr="001D238D">
        <w:rPr>
          <w:rFonts w:cs="MyriadPro-Bold"/>
          <w:b/>
          <w:bCs/>
          <w:color w:val="000000"/>
          <w:sz w:val="20"/>
          <w:szCs w:val="20"/>
          <w:lang w:val="en-CA"/>
        </w:rPr>
        <w:t>a topic of their choice</w:t>
      </w:r>
      <w:r>
        <w:rPr>
          <w:rFonts w:cs="MyriadPro-Regular"/>
          <w:color w:val="000000"/>
          <w:sz w:val="20"/>
          <w:szCs w:val="20"/>
          <w:lang w:val="en-CA"/>
        </w:rPr>
        <w:t xml:space="preserve">. </w:t>
      </w:r>
      <w:r w:rsidRPr="001D238D">
        <w:rPr>
          <w:rFonts w:cs="MyriadPro-Regular"/>
          <w:color w:val="000000"/>
          <w:sz w:val="20"/>
          <w:szCs w:val="20"/>
          <w:lang w:val="en-CA"/>
        </w:rPr>
        <w:t>The historical investigation is made of up three sections.</w:t>
      </w:r>
    </w:p>
    <w:p w14:paraId="04EE9FEB" w14:textId="77777777" w:rsidR="001D238D" w:rsidRDefault="001D238D" w:rsidP="001D238D">
      <w:pPr>
        <w:autoSpaceDE w:val="0"/>
        <w:autoSpaceDN w:val="0"/>
        <w:adjustRightInd w:val="0"/>
        <w:spacing w:after="0" w:line="240" w:lineRule="auto"/>
        <w:rPr>
          <w:rFonts w:ascii="MyriadPro-Regular" w:hAnsi="MyriadPro-Regular" w:cs="MyriadPro-Regular"/>
          <w:color w:val="000000"/>
          <w:sz w:val="19"/>
          <w:szCs w:val="19"/>
          <w:lang w:val="en-CA"/>
        </w:rPr>
      </w:pPr>
    </w:p>
    <w:p w14:paraId="475FA2B2" w14:textId="0E197FF8" w:rsidR="001D238D" w:rsidRPr="001D238D" w:rsidRDefault="001D238D" w:rsidP="001D238D">
      <w:pPr>
        <w:autoSpaceDE w:val="0"/>
        <w:autoSpaceDN w:val="0"/>
        <w:adjustRightInd w:val="0"/>
        <w:spacing w:after="0" w:line="240" w:lineRule="auto"/>
        <w:jc w:val="center"/>
        <w:rPr>
          <w:rFonts w:ascii="MyriadPro-Regular" w:hAnsi="MyriadPro-Regular" w:cs="MyriadPro-Regular"/>
          <w:color w:val="000000"/>
          <w:sz w:val="19"/>
          <w:szCs w:val="19"/>
          <w:lang w:val="en-CA"/>
        </w:rPr>
      </w:pPr>
      <w:r>
        <w:rPr>
          <w:rFonts w:ascii="MyriadPro-Regular" w:hAnsi="MyriadPro-Regular" w:cs="MyriadPro-Regular"/>
          <w:noProof/>
          <w:color w:val="000000"/>
          <w:sz w:val="19"/>
          <w:szCs w:val="19"/>
          <w:lang w:val="en-CA" w:eastAsia="en-CA"/>
        </w:rPr>
        <w:drawing>
          <wp:inline distT="0" distB="0" distL="0" distR="0" wp14:anchorId="560BE53A" wp14:editId="35F1069E">
            <wp:extent cx="3873500" cy="62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629920"/>
                    </a:xfrm>
                    <a:prstGeom prst="rect">
                      <a:avLst/>
                    </a:prstGeom>
                    <a:noFill/>
                    <a:ln>
                      <a:noFill/>
                    </a:ln>
                  </pic:spPr>
                </pic:pic>
              </a:graphicData>
            </a:graphic>
          </wp:inline>
        </w:drawing>
      </w:r>
    </w:p>
    <w:p w14:paraId="1CDFFD42" w14:textId="6C5528BF" w:rsidR="001D238D" w:rsidRDefault="001D238D" w:rsidP="001D238D">
      <w:pPr>
        <w:autoSpaceDE w:val="0"/>
        <w:autoSpaceDN w:val="0"/>
        <w:adjustRightInd w:val="0"/>
        <w:spacing w:after="0" w:line="240" w:lineRule="auto"/>
        <w:rPr>
          <w:rFonts w:cs="MyriadPro-Regular"/>
          <w:color w:val="000000"/>
          <w:sz w:val="20"/>
          <w:szCs w:val="20"/>
          <w:lang w:val="en-CA"/>
        </w:rPr>
      </w:pPr>
      <w:r w:rsidRPr="001D238D">
        <w:rPr>
          <w:rFonts w:cs="MyriadPro-Regular"/>
          <w:color w:val="000000"/>
          <w:sz w:val="20"/>
          <w:szCs w:val="20"/>
          <w:lang w:val="en-CA"/>
        </w:rPr>
        <w:t>Students have a free choice of topic for their historical investigation—the t</w:t>
      </w:r>
      <w:r>
        <w:rPr>
          <w:rFonts w:cs="MyriadPro-Regular"/>
          <w:color w:val="000000"/>
          <w:sz w:val="20"/>
          <w:szCs w:val="20"/>
          <w:lang w:val="en-CA"/>
        </w:rPr>
        <w:t xml:space="preserve">opic need not be related to the </w:t>
      </w:r>
      <w:r w:rsidRPr="001D238D">
        <w:rPr>
          <w:rFonts w:cs="MyriadPro-Regular"/>
          <w:color w:val="000000"/>
          <w:sz w:val="20"/>
          <w:szCs w:val="20"/>
          <w:lang w:val="en-CA"/>
        </w:rPr>
        <w:t>syllabus, and students should be encouraged to use their own initiative whe</w:t>
      </w:r>
      <w:r>
        <w:rPr>
          <w:rFonts w:cs="MyriadPro-Regular"/>
          <w:color w:val="000000"/>
          <w:sz w:val="20"/>
          <w:szCs w:val="20"/>
          <w:lang w:val="en-CA"/>
        </w:rPr>
        <w:t xml:space="preserve">n deciding on a topic. However, </w:t>
      </w:r>
      <w:r w:rsidRPr="001D238D">
        <w:rPr>
          <w:rFonts w:cs="MyriadPro-Regular"/>
          <w:color w:val="000000"/>
          <w:sz w:val="20"/>
          <w:szCs w:val="20"/>
          <w:lang w:val="en-CA"/>
        </w:rPr>
        <w:t xml:space="preserve">the topic must be historical, and therefore </w:t>
      </w:r>
      <w:r w:rsidRPr="001D238D">
        <w:rPr>
          <w:rFonts w:cs="MyriadPro-Bold"/>
          <w:b/>
          <w:bCs/>
          <w:color w:val="000000"/>
          <w:sz w:val="20"/>
          <w:szCs w:val="20"/>
          <w:lang w:val="en-CA"/>
        </w:rPr>
        <w:t>cannot be on an event that has happened in the last 10 years</w:t>
      </w:r>
      <w:r w:rsidRPr="001D238D">
        <w:rPr>
          <w:rFonts w:cs="MyriadPro-Regular"/>
          <w:color w:val="000000"/>
          <w:sz w:val="20"/>
          <w:szCs w:val="20"/>
          <w:lang w:val="en-CA"/>
        </w:rPr>
        <w:t>.</w:t>
      </w:r>
    </w:p>
    <w:p w14:paraId="034F0405" w14:textId="77777777" w:rsidR="001D238D" w:rsidRPr="001D238D" w:rsidRDefault="001D238D" w:rsidP="001D238D">
      <w:pPr>
        <w:autoSpaceDE w:val="0"/>
        <w:autoSpaceDN w:val="0"/>
        <w:adjustRightInd w:val="0"/>
        <w:spacing w:after="0" w:line="240" w:lineRule="auto"/>
        <w:rPr>
          <w:rFonts w:cs="MyriadPro-Regular"/>
          <w:color w:val="000000"/>
          <w:sz w:val="20"/>
          <w:szCs w:val="20"/>
          <w:lang w:val="en-CA"/>
        </w:rPr>
      </w:pPr>
    </w:p>
    <w:p w14:paraId="302D2C77" w14:textId="73C1BE2B" w:rsidR="001D238D" w:rsidRPr="001D238D" w:rsidRDefault="001D238D" w:rsidP="001D238D">
      <w:pPr>
        <w:autoSpaceDE w:val="0"/>
        <w:autoSpaceDN w:val="0"/>
        <w:adjustRightInd w:val="0"/>
        <w:spacing w:after="0" w:line="240" w:lineRule="auto"/>
        <w:rPr>
          <w:rFonts w:cs="MyriadPro-Regular"/>
          <w:color w:val="000000"/>
          <w:sz w:val="20"/>
          <w:szCs w:val="20"/>
          <w:lang w:val="en-CA"/>
        </w:rPr>
      </w:pPr>
      <w:r w:rsidRPr="001D238D">
        <w:rPr>
          <w:rFonts w:cs="MyriadPro-Regular"/>
          <w:color w:val="000000"/>
          <w:sz w:val="20"/>
          <w:szCs w:val="20"/>
          <w:lang w:val="en-CA"/>
        </w:rPr>
        <w:t xml:space="preserve">Students should choose their own topic, with their teacher’s guidance and </w:t>
      </w:r>
      <w:r>
        <w:rPr>
          <w:rFonts w:cs="MyriadPro-Regular"/>
          <w:color w:val="000000"/>
          <w:sz w:val="20"/>
          <w:szCs w:val="20"/>
          <w:lang w:val="en-CA"/>
        </w:rPr>
        <w:t xml:space="preserve">approval. Teachers must approve </w:t>
      </w:r>
      <w:r w:rsidRPr="001D238D">
        <w:rPr>
          <w:rFonts w:cs="MyriadPro-Regular"/>
          <w:color w:val="000000"/>
          <w:sz w:val="20"/>
          <w:szCs w:val="20"/>
          <w:lang w:val="en-CA"/>
        </w:rPr>
        <w:t xml:space="preserve">the topic and question for investigation before work is started. It is crucial that </w:t>
      </w:r>
      <w:r>
        <w:rPr>
          <w:rFonts w:cs="MyriadPro-Regular"/>
          <w:color w:val="000000"/>
          <w:sz w:val="20"/>
          <w:szCs w:val="20"/>
          <w:lang w:val="en-CA"/>
        </w:rPr>
        <w:t xml:space="preserve">there are sufficient sources to </w:t>
      </w:r>
      <w:r w:rsidRPr="001D238D">
        <w:rPr>
          <w:rFonts w:cs="MyriadPro-Regular"/>
          <w:color w:val="000000"/>
          <w:sz w:val="20"/>
          <w:szCs w:val="20"/>
          <w:lang w:val="en-CA"/>
        </w:rPr>
        <w:t>support the investigation, and that the investigation can be assessed by the criteria for internal assessment.</w:t>
      </w:r>
    </w:p>
    <w:p w14:paraId="6134ED53" w14:textId="77777777" w:rsidR="001D238D" w:rsidRDefault="001D238D" w:rsidP="001D238D">
      <w:pPr>
        <w:autoSpaceDE w:val="0"/>
        <w:autoSpaceDN w:val="0"/>
        <w:adjustRightInd w:val="0"/>
        <w:spacing w:after="0" w:line="240" w:lineRule="auto"/>
        <w:rPr>
          <w:rFonts w:cs="MyriadPro-Regular"/>
          <w:color w:val="000000"/>
          <w:sz w:val="20"/>
          <w:szCs w:val="20"/>
          <w:lang w:val="en-CA"/>
        </w:rPr>
      </w:pPr>
    </w:p>
    <w:p w14:paraId="015123AD" w14:textId="53BE219C" w:rsidR="001D238D" w:rsidRPr="001D238D" w:rsidRDefault="001D238D" w:rsidP="001D238D">
      <w:pPr>
        <w:autoSpaceDE w:val="0"/>
        <w:autoSpaceDN w:val="0"/>
        <w:adjustRightInd w:val="0"/>
        <w:spacing w:after="0" w:line="240" w:lineRule="auto"/>
        <w:rPr>
          <w:rFonts w:cs="MyriadPro-Regular"/>
          <w:color w:val="000000"/>
          <w:sz w:val="20"/>
          <w:szCs w:val="20"/>
          <w:lang w:val="en-CA"/>
        </w:rPr>
      </w:pPr>
      <w:r w:rsidRPr="001D238D">
        <w:rPr>
          <w:rFonts w:cs="MyriadPro-Regular"/>
          <w:color w:val="000000"/>
          <w:sz w:val="20"/>
          <w:szCs w:val="20"/>
          <w:lang w:val="en-CA"/>
        </w:rPr>
        <w:t>Teachers must also make students aware of any relevant ethical consid</w:t>
      </w:r>
      <w:r>
        <w:rPr>
          <w:rFonts w:cs="MyriadPro-Regular"/>
          <w:color w:val="000000"/>
          <w:sz w:val="20"/>
          <w:szCs w:val="20"/>
          <w:lang w:val="en-CA"/>
        </w:rPr>
        <w:t xml:space="preserve">erations when undertaking their </w:t>
      </w:r>
      <w:r w:rsidRPr="001D238D">
        <w:rPr>
          <w:rFonts w:cs="MyriadPro-Regular"/>
          <w:color w:val="000000"/>
          <w:sz w:val="20"/>
          <w:szCs w:val="20"/>
          <w:lang w:val="en-CA"/>
        </w:rPr>
        <w:t>investigation, for example, the need to show sensitivity or to respect confidentiality.</w:t>
      </w:r>
    </w:p>
    <w:p w14:paraId="46818562" w14:textId="77777777" w:rsidR="001D238D" w:rsidRDefault="001D238D" w:rsidP="001D238D">
      <w:pPr>
        <w:autoSpaceDE w:val="0"/>
        <w:autoSpaceDN w:val="0"/>
        <w:adjustRightInd w:val="0"/>
        <w:spacing w:after="0" w:line="240" w:lineRule="auto"/>
        <w:rPr>
          <w:rFonts w:cs="MyriadPro-Regular"/>
          <w:color w:val="000000"/>
          <w:sz w:val="20"/>
          <w:szCs w:val="20"/>
          <w:lang w:val="en-CA"/>
        </w:rPr>
      </w:pPr>
    </w:p>
    <w:p w14:paraId="2C710D81" w14:textId="60B5D2D7" w:rsidR="001D238D" w:rsidRDefault="001D238D" w:rsidP="001D238D">
      <w:pPr>
        <w:autoSpaceDE w:val="0"/>
        <w:autoSpaceDN w:val="0"/>
        <w:adjustRightInd w:val="0"/>
        <w:spacing w:after="0" w:line="240" w:lineRule="auto"/>
        <w:rPr>
          <w:rFonts w:cs="MyriadPro-Regular"/>
          <w:color w:val="000000"/>
          <w:sz w:val="20"/>
          <w:szCs w:val="20"/>
          <w:lang w:val="en-CA"/>
        </w:rPr>
      </w:pPr>
      <w:r w:rsidRPr="001D238D">
        <w:rPr>
          <w:rFonts w:cs="MyriadPro-Regular"/>
          <w:color w:val="000000"/>
          <w:sz w:val="20"/>
          <w:szCs w:val="20"/>
          <w:lang w:val="en-CA"/>
        </w:rPr>
        <w:t xml:space="preserve">The investigation is an opportunity for students to demonstrate the application of their skills </w:t>
      </w:r>
      <w:r>
        <w:rPr>
          <w:rFonts w:cs="MyriadPro-Regular"/>
          <w:color w:val="000000"/>
          <w:sz w:val="20"/>
          <w:szCs w:val="20"/>
          <w:lang w:val="en-CA"/>
        </w:rPr>
        <w:t xml:space="preserve">and knowledge </w:t>
      </w:r>
      <w:r w:rsidRPr="001D238D">
        <w:rPr>
          <w:rFonts w:cs="MyriadPro-Regular"/>
          <w:color w:val="000000"/>
          <w:sz w:val="20"/>
          <w:szCs w:val="20"/>
          <w:lang w:val="en-CA"/>
        </w:rPr>
        <w:t>to a historical topic of their choice. The emphasis must be on a specific hist</w:t>
      </w:r>
      <w:r>
        <w:rPr>
          <w:rFonts w:cs="MyriadPro-Regular"/>
          <w:color w:val="000000"/>
          <w:sz w:val="20"/>
          <w:szCs w:val="20"/>
          <w:lang w:val="en-CA"/>
        </w:rPr>
        <w:t xml:space="preserve">orical inquiry that enables the </w:t>
      </w:r>
      <w:r w:rsidRPr="001D238D">
        <w:rPr>
          <w:rFonts w:cs="MyriadPro-Regular"/>
          <w:color w:val="000000"/>
          <w:sz w:val="20"/>
          <w:szCs w:val="20"/>
          <w:lang w:val="en-CA"/>
        </w:rPr>
        <w:t>student to develop and apply the skills of a historian by selecting and analy</w:t>
      </w:r>
      <w:r>
        <w:rPr>
          <w:rFonts w:cs="MyriadPro-Regular"/>
          <w:color w:val="000000"/>
          <w:sz w:val="20"/>
          <w:szCs w:val="20"/>
          <w:lang w:val="en-CA"/>
        </w:rPr>
        <w:t xml:space="preserve">sing a range of source material </w:t>
      </w:r>
      <w:r w:rsidRPr="001D238D">
        <w:rPr>
          <w:rFonts w:cs="MyriadPro-Regular"/>
          <w:color w:val="000000"/>
          <w:sz w:val="20"/>
          <w:szCs w:val="20"/>
          <w:lang w:val="en-CA"/>
        </w:rPr>
        <w:t>and considering diverse perspectives. The activity demands that students s</w:t>
      </w:r>
      <w:r>
        <w:rPr>
          <w:rFonts w:cs="MyriadPro-Regular"/>
          <w:color w:val="000000"/>
          <w:sz w:val="20"/>
          <w:szCs w:val="20"/>
          <w:lang w:val="en-CA"/>
        </w:rPr>
        <w:t xml:space="preserve">earch for, select, evaluate and </w:t>
      </w:r>
      <w:r w:rsidRPr="001D238D">
        <w:rPr>
          <w:rFonts w:cs="MyriadPro-Regular"/>
          <w:color w:val="000000"/>
          <w:sz w:val="20"/>
          <w:szCs w:val="20"/>
          <w:lang w:val="en-CA"/>
        </w:rPr>
        <w:t>use evidence to reach a relevant conclusion consistent with the evidence a</w:t>
      </w:r>
      <w:r>
        <w:rPr>
          <w:rFonts w:cs="MyriadPro-Regular"/>
          <w:color w:val="000000"/>
          <w:sz w:val="20"/>
          <w:szCs w:val="20"/>
          <w:lang w:val="en-CA"/>
        </w:rPr>
        <w:t xml:space="preserve">nd arguments that have been put </w:t>
      </w:r>
      <w:r w:rsidRPr="001D238D">
        <w:rPr>
          <w:rFonts w:cs="MyriadPro-Regular"/>
          <w:color w:val="000000"/>
          <w:sz w:val="20"/>
          <w:szCs w:val="20"/>
          <w:lang w:val="en-CA"/>
        </w:rPr>
        <w:t>forward.</w:t>
      </w:r>
    </w:p>
    <w:p w14:paraId="3A665ECB" w14:textId="77777777" w:rsidR="001D238D" w:rsidRPr="001D238D" w:rsidRDefault="001D238D" w:rsidP="001D238D">
      <w:pPr>
        <w:autoSpaceDE w:val="0"/>
        <w:autoSpaceDN w:val="0"/>
        <w:adjustRightInd w:val="0"/>
        <w:spacing w:after="0" w:line="240" w:lineRule="auto"/>
        <w:rPr>
          <w:rFonts w:cs="MyriadPro-Regular"/>
          <w:color w:val="000000"/>
          <w:sz w:val="20"/>
          <w:szCs w:val="20"/>
          <w:lang w:val="en-CA"/>
        </w:rPr>
      </w:pPr>
    </w:p>
    <w:p w14:paraId="46D6E1DF" w14:textId="6DDC8EC9" w:rsidR="009847BC" w:rsidRPr="001D238D" w:rsidRDefault="00C96780">
      <w:pPr>
        <w:rPr>
          <w:b/>
        </w:rPr>
      </w:pPr>
      <w:r w:rsidRPr="001D238D">
        <w:rPr>
          <w:b/>
        </w:rPr>
        <w:t xml:space="preserve">Consider the following as we go through the materials this year: </w:t>
      </w:r>
    </w:p>
    <w:p w14:paraId="6ED42433" w14:textId="33228C95" w:rsidR="00C96780" w:rsidRPr="001D238D" w:rsidRDefault="00C96780" w:rsidP="00C96780">
      <w:pPr>
        <w:pStyle w:val="ListParagraph"/>
        <w:numPr>
          <w:ilvl w:val="0"/>
          <w:numId w:val="9"/>
        </w:numPr>
        <w:rPr>
          <w:b/>
          <w:sz w:val="22"/>
          <w:szCs w:val="22"/>
        </w:rPr>
      </w:pPr>
      <w:r w:rsidRPr="001D238D">
        <w:rPr>
          <w:b/>
          <w:sz w:val="22"/>
          <w:szCs w:val="22"/>
        </w:rPr>
        <w:t>What would you most like to write about for your historical inquiry project (IA)?</w:t>
      </w:r>
    </w:p>
    <w:p w14:paraId="4F7801F3" w14:textId="49EFAE9A" w:rsidR="00C96780" w:rsidRPr="001D238D" w:rsidRDefault="00C96780" w:rsidP="00C96780">
      <w:pPr>
        <w:pStyle w:val="ListParagraph"/>
        <w:numPr>
          <w:ilvl w:val="1"/>
          <w:numId w:val="9"/>
        </w:numPr>
        <w:rPr>
          <w:sz w:val="20"/>
          <w:szCs w:val="20"/>
        </w:rPr>
      </w:pPr>
      <w:r w:rsidRPr="001D238D">
        <w:rPr>
          <w:sz w:val="20"/>
          <w:szCs w:val="20"/>
        </w:rPr>
        <w:t xml:space="preserve">Consider: </w:t>
      </w:r>
    </w:p>
    <w:p w14:paraId="0B0A364C" w14:textId="031D35B0" w:rsidR="00C96780" w:rsidRPr="001D238D" w:rsidRDefault="00C96780" w:rsidP="00C96780">
      <w:pPr>
        <w:pStyle w:val="ListParagraph"/>
        <w:numPr>
          <w:ilvl w:val="2"/>
          <w:numId w:val="9"/>
        </w:numPr>
        <w:rPr>
          <w:sz w:val="20"/>
          <w:szCs w:val="20"/>
        </w:rPr>
      </w:pPr>
      <w:r w:rsidRPr="001D238D">
        <w:rPr>
          <w:sz w:val="20"/>
          <w:szCs w:val="20"/>
        </w:rPr>
        <w:t>People / historical figures</w:t>
      </w:r>
    </w:p>
    <w:p w14:paraId="21D1A7C0" w14:textId="52D130F0" w:rsidR="00C96780" w:rsidRPr="001D238D" w:rsidRDefault="00C96780" w:rsidP="00C96780">
      <w:pPr>
        <w:pStyle w:val="ListParagraph"/>
        <w:numPr>
          <w:ilvl w:val="2"/>
          <w:numId w:val="9"/>
        </w:numPr>
        <w:rPr>
          <w:sz w:val="20"/>
          <w:szCs w:val="20"/>
        </w:rPr>
      </w:pPr>
      <w:r w:rsidRPr="001D238D">
        <w:rPr>
          <w:sz w:val="20"/>
          <w:szCs w:val="20"/>
        </w:rPr>
        <w:t>Social issues</w:t>
      </w:r>
    </w:p>
    <w:p w14:paraId="12A1589D" w14:textId="04C8B554" w:rsidR="00C96780" w:rsidRPr="001D238D" w:rsidRDefault="00C96780" w:rsidP="00C96780">
      <w:pPr>
        <w:pStyle w:val="ListParagraph"/>
        <w:numPr>
          <w:ilvl w:val="2"/>
          <w:numId w:val="9"/>
        </w:numPr>
        <w:rPr>
          <w:sz w:val="20"/>
          <w:szCs w:val="20"/>
        </w:rPr>
      </w:pPr>
      <w:r w:rsidRPr="001D238D">
        <w:rPr>
          <w:sz w:val="20"/>
          <w:szCs w:val="20"/>
        </w:rPr>
        <w:t>Controversies</w:t>
      </w:r>
    </w:p>
    <w:p w14:paraId="3E4F56FB" w14:textId="2BA3C426" w:rsidR="00C96780" w:rsidRPr="001D238D" w:rsidRDefault="00C96780" w:rsidP="00C96780">
      <w:pPr>
        <w:pStyle w:val="ListParagraph"/>
        <w:numPr>
          <w:ilvl w:val="2"/>
          <w:numId w:val="9"/>
        </w:numPr>
        <w:rPr>
          <w:sz w:val="20"/>
          <w:szCs w:val="20"/>
        </w:rPr>
      </w:pPr>
      <w:r w:rsidRPr="001D238D">
        <w:rPr>
          <w:sz w:val="20"/>
          <w:szCs w:val="20"/>
        </w:rPr>
        <w:t>Revolution</w:t>
      </w:r>
    </w:p>
    <w:p w14:paraId="22E0F856" w14:textId="1748E013" w:rsidR="00C96780" w:rsidRPr="001D238D" w:rsidRDefault="00C96780" w:rsidP="00C96780">
      <w:pPr>
        <w:pStyle w:val="ListParagraph"/>
        <w:numPr>
          <w:ilvl w:val="2"/>
          <w:numId w:val="9"/>
        </w:numPr>
        <w:rPr>
          <w:sz w:val="20"/>
          <w:szCs w:val="20"/>
        </w:rPr>
      </w:pPr>
      <w:r w:rsidRPr="001D238D">
        <w:rPr>
          <w:sz w:val="20"/>
          <w:szCs w:val="20"/>
        </w:rPr>
        <w:t>Wars/atrocities</w:t>
      </w:r>
    </w:p>
    <w:p w14:paraId="20F9EA83" w14:textId="780C406C" w:rsidR="00C96780" w:rsidRPr="001D238D" w:rsidRDefault="00C96780" w:rsidP="00C96780">
      <w:pPr>
        <w:pStyle w:val="ListParagraph"/>
        <w:numPr>
          <w:ilvl w:val="2"/>
          <w:numId w:val="9"/>
        </w:numPr>
        <w:rPr>
          <w:sz w:val="20"/>
          <w:szCs w:val="20"/>
        </w:rPr>
      </w:pPr>
      <w:r w:rsidRPr="001D238D">
        <w:rPr>
          <w:sz w:val="20"/>
          <w:szCs w:val="20"/>
        </w:rPr>
        <w:t>Local history</w:t>
      </w:r>
    </w:p>
    <w:p w14:paraId="563111A0" w14:textId="337E156C" w:rsidR="00C96780" w:rsidRPr="001D238D" w:rsidRDefault="00C96780" w:rsidP="00C96780">
      <w:pPr>
        <w:pStyle w:val="ListParagraph"/>
        <w:numPr>
          <w:ilvl w:val="2"/>
          <w:numId w:val="9"/>
        </w:numPr>
        <w:rPr>
          <w:sz w:val="20"/>
          <w:szCs w:val="20"/>
        </w:rPr>
      </w:pPr>
      <w:r w:rsidRPr="001D238D">
        <w:rPr>
          <w:sz w:val="20"/>
          <w:szCs w:val="20"/>
        </w:rPr>
        <w:t>Positive history</w:t>
      </w:r>
    </w:p>
    <w:p w14:paraId="09106CF8" w14:textId="77777777" w:rsidR="00C96780" w:rsidRDefault="00C96780" w:rsidP="00C96780">
      <w:pPr>
        <w:pStyle w:val="ListParagraph"/>
        <w:ind w:left="2160"/>
      </w:pPr>
    </w:p>
    <w:p w14:paraId="61C8FF2F" w14:textId="538B4463" w:rsidR="00C96780" w:rsidRPr="001D238D" w:rsidRDefault="00C96780" w:rsidP="00C96780">
      <w:pPr>
        <w:pStyle w:val="ListParagraph"/>
        <w:numPr>
          <w:ilvl w:val="0"/>
          <w:numId w:val="9"/>
        </w:numPr>
        <w:rPr>
          <w:sz w:val="22"/>
          <w:szCs w:val="22"/>
        </w:rPr>
      </w:pPr>
      <w:r w:rsidRPr="001D238D">
        <w:rPr>
          <w:b/>
          <w:sz w:val="22"/>
          <w:szCs w:val="22"/>
        </w:rPr>
        <w:t>Narrow your ideas</w:t>
      </w:r>
    </w:p>
    <w:p w14:paraId="53829497" w14:textId="3927A053" w:rsidR="00C96780" w:rsidRPr="001D238D" w:rsidRDefault="00C96780" w:rsidP="00C96780">
      <w:pPr>
        <w:pStyle w:val="ListParagraph"/>
        <w:numPr>
          <w:ilvl w:val="1"/>
          <w:numId w:val="9"/>
        </w:numPr>
        <w:rPr>
          <w:sz w:val="20"/>
          <w:szCs w:val="20"/>
        </w:rPr>
      </w:pPr>
      <w:r w:rsidRPr="001D238D">
        <w:rPr>
          <w:sz w:val="20"/>
          <w:szCs w:val="20"/>
        </w:rPr>
        <w:t>Do preliminary research</w:t>
      </w:r>
    </w:p>
    <w:p w14:paraId="20CB7A82" w14:textId="323C0C10" w:rsidR="00C96780" w:rsidRPr="001D238D" w:rsidRDefault="00C96780" w:rsidP="00C96780">
      <w:pPr>
        <w:pStyle w:val="ListParagraph"/>
        <w:numPr>
          <w:ilvl w:val="1"/>
          <w:numId w:val="9"/>
        </w:numPr>
        <w:rPr>
          <w:sz w:val="20"/>
          <w:szCs w:val="20"/>
        </w:rPr>
      </w:pPr>
      <w:r w:rsidRPr="001D238D">
        <w:rPr>
          <w:sz w:val="20"/>
          <w:szCs w:val="20"/>
        </w:rPr>
        <w:t>Use a PESCI lens (political, economic, social, cultural, ideological)</w:t>
      </w:r>
    </w:p>
    <w:p w14:paraId="403E547D" w14:textId="3F7E9861" w:rsidR="00C96780" w:rsidRPr="001D238D" w:rsidRDefault="00C96780" w:rsidP="00C96780">
      <w:pPr>
        <w:pStyle w:val="ListParagraph"/>
        <w:numPr>
          <w:ilvl w:val="1"/>
          <w:numId w:val="9"/>
        </w:numPr>
        <w:rPr>
          <w:sz w:val="20"/>
          <w:szCs w:val="20"/>
        </w:rPr>
      </w:pPr>
      <w:r w:rsidRPr="001D238D">
        <w:rPr>
          <w:sz w:val="20"/>
          <w:szCs w:val="20"/>
        </w:rPr>
        <w:t>Ask questions about:</w:t>
      </w:r>
    </w:p>
    <w:p w14:paraId="6D99C745" w14:textId="3C3E2C5A" w:rsidR="00C96780" w:rsidRDefault="00C96780" w:rsidP="00C96780">
      <w:pPr>
        <w:pStyle w:val="ListParagraph"/>
        <w:numPr>
          <w:ilvl w:val="2"/>
          <w:numId w:val="9"/>
        </w:numPr>
        <w:rPr>
          <w:sz w:val="20"/>
          <w:szCs w:val="20"/>
        </w:rPr>
      </w:pPr>
      <w:r w:rsidRPr="001D238D">
        <w:rPr>
          <w:sz w:val="20"/>
          <w:szCs w:val="20"/>
        </w:rPr>
        <w:t>Significance</w:t>
      </w:r>
    </w:p>
    <w:p w14:paraId="4F1E24E5" w14:textId="527A331E" w:rsidR="00E16574" w:rsidRPr="001D238D" w:rsidRDefault="00E16574" w:rsidP="00C96780">
      <w:pPr>
        <w:pStyle w:val="ListParagraph"/>
        <w:numPr>
          <w:ilvl w:val="2"/>
          <w:numId w:val="9"/>
        </w:numPr>
        <w:rPr>
          <w:sz w:val="20"/>
          <w:szCs w:val="20"/>
        </w:rPr>
      </w:pPr>
      <w:r>
        <w:rPr>
          <w:sz w:val="20"/>
          <w:szCs w:val="20"/>
        </w:rPr>
        <w:t>Perspective</w:t>
      </w:r>
    </w:p>
    <w:p w14:paraId="76A893E2" w14:textId="657DCF86" w:rsidR="00C96780" w:rsidRPr="001D238D" w:rsidRDefault="00C96780" w:rsidP="00C96780">
      <w:pPr>
        <w:pStyle w:val="ListParagraph"/>
        <w:numPr>
          <w:ilvl w:val="2"/>
          <w:numId w:val="9"/>
        </w:numPr>
        <w:rPr>
          <w:sz w:val="20"/>
          <w:szCs w:val="20"/>
        </w:rPr>
      </w:pPr>
      <w:r w:rsidRPr="001D238D">
        <w:rPr>
          <w:sz w:val="20"/>
          <w:szCs w:val="20"/>
        </w:rPr>
        <w:t>Change and continuity</w:t>
      </w:r>
    </w:p>
    <w:p w14:paraId="38385E13" w14:textId="268F329B" w:rsidR="00C96780" w:rsidRPr="001D238D" w:rsidRDefault="00C96780" w:rsidP="00C96780">
      <w:pPr>
        <w:pStyle w:val="ListParagraph"/>
        <w:numPr>
          <w:ilvl w:val="2"/>
          <w:numId w:val="9"/>
        </w:numPr>
        <w:rPr>
          <w:sz w:val="20"/>
          <w:szCs w:val="20"/>
        </w:rPr>
      </w:pPr>
      <w:r w:rsidRPr="001D238D">
        <w:rPr>
          <w:sz w:val="20"/>
          <w:szCs w:val="20"/>
        </w:rPr>
        <w:t>Cause and effect</w:t>
      </w:r>
    </w:p>
    <w:sectPr w:rsidR="00C96780" w:rsidRPr="001D238D" w:rsidSect="00202805">
      <w:headerReference w:type="default" r:id="rId10"/>
      <w:footerReference w:type="default" r:id="rId11"/>
      <w:pgSz w:w="12240" w:h="15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845D" w14:textId="77777777" w:rsidR="002A1D0F" w:rsidRDefault="002A1D0F" w:rsidP="00D220B3">
      <w:pPr>
        <w:spacing w:after="0" w:line="240" w:lineRule="auto"/>
      </w:pPr>
      <w:r>
        <w:separator/>
      </w:r>
    </w:p>
  </w:endnote>
  <w:endnote w:type="continuationSeparator" w:id="0">
    <w:p w14:paraId="3D90484F" w14:textId="77777777" w:rsidR="002A1D0F" w:rsidRDefault="002A1D0F"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Arial"/>
    <w:panose1 w:val="00000000000000000000"/>
    <w:charset w:val="00"/>
    <w:family w:val="swiss"/>
    <w:notTrueType/>
    <w:pitch w:val="default"/>
    <w:sig w:usb0="20000001" w:usb1="00000000" w:usb2="00000000" w:usb3="00000000" w:csb0="000001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2A1D0F" w:rsidRDefault="002A1D0F" w:rsidP="00764426">
    <w:pPr>
      <w:pStyle w:val="Footer"/>
      <w:ind w:hanging="1276"/>
    </w:pPr>
    <w:r>
      <w:rPr>
        <w:noProof/>
        <w:lang w:val="en-CA" w:eastAsia="en-CA"/>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FCEE" w14:textId="77777777" w:rsidR="002A1D0F" w:rsidRDefault="002A1D0F" w:rsidP="00D220B3">
      <w:pPr>
        <w:spacing w:after="0" w:line="240" w:lineRule="auto"/>
      </w:pPr>
      <w:r>
        <w:separator/>
      </w:r>
    </w:p>
  </w:footnote>
  <w:footnote w:type="continuationSeparator" w:id="0">
    <w:p w14:paraId="252FF38D" w14:textId="77777777" w:rsidR="002A1D0F" w:rsidRDefault="002A1D0F" w:rsidP="00D2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2A1D0F" w:rsidRDefault="002A1D0F" w:rsidP="00D220B3">
    <w:pPr>
      <w:pStyle w:val="Header"/>
      <w:ind w:hanging="1418"/>
    </w:pPr>
    <w:r>
      <w:rPr>
        <w:noProof/>
        <w:lang w:val="en-CA" w:eastAsia="en-CA"/>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E75"/>
    <w:multiLevelType w:val="hybridMultilevel"/>
    <w:tmpl w:val="809EC4BE"/>
    <w:lvl w:ilvl="0" w:tplc="4CCEEC24">
      <w:start w:val="1"/>
      <w:numFmt w:val="bullet"/>
      <w:lvlText w:val="•"/>
      <w:lvlJc w:val="left"/>
      <w:pPr>
        <w:tabs>
          <w:tab w:val="num" w:pos="360"/>
        </w:tabs>
        <w:ind w:left="360" w:hanging="360"/>
      </w:pPr>
      <w:rPr>
        <w:rFonts w:ascii="Arial" w:hAnsi="Arial" w:hint="default"/>
      </w:rPr>
    </w:lvl>
    <w:lvl w:ilvl="1" w:tplc="C01214DE">
      <w:start w:val="1"/>
      <w:numFmt w:val="bullet"/>
      <w:lvlText w:val="•"/>
      <w:lvlJc w:val="left"/>
      <w:pPr>
        <w:tabs>
          <w:tab w:val="num" w:pos="1080"/>
        </w:tabs>
        <w:ind w:left="1080" w:hanging="360"/>
      </w:pPr>
      <w:rPr>
        <w:rFonts w:ascii="Arial" w:hAnsi="Arial" w:hint="default"/>
      </w:rPr>
    </w:lvl>
    <w:lvl w:ilvl="2" w:tplc="D8D62490">
      <w:start w:val="1"/>
      <w:numFmt w:val="bullet"/>
      <w:lvlText w:val="•"/>
      <w:lvlJc w:val="left"/>
      <w:pPr>
        <w:tabs>
          <w:tab w:val="num" w:pos="1800"/>
        </w:tabs>
        <w:ind w:left="1800" w:hanging="360"/>
      </w:pPr>
      <w:rPr>
        <w:rFonts w:ascii="Arial" w:hAnsi="Arial" w:hint="default"/>
      </w:rPr>
    </w:lvl>
    <w:lvl w:ilvl="3" w:tplc="FB14E5C0">
      <w:start w:val="1023"/>
      <w:numFmt w:val="bullet"/>
      <w:lvlText w:val="–"/>
      <w:lvlJc w:val="left"/>
      <w:pPr>
        <w:tabs>
          <w:tab w:val="num" w:pos="2520"/>
        </w:tabs>
        <w:ind w:left="2520" w:hanging="360"/>
      </w:pPr>
      <w:rPr>
        <w:rFonts w:ascii="Arial" w:hAnsi="Arial" w:hint="default"/>
      </w:rPr>
    </w:lvl>
    <w:lvl w:ilvl="4" w:tplc="B50E4712" w:tentative="1">
      <w:start w:val="1"/>
      <w:numFmt w:val="bullet"/>
      <w:lvlText w:val="•"/>
      <w:lvlJc w:val="left"/>
      <w:pPr>
        <w:tabs>
          <w:tab w:val="num" w:pos="3240"/>
        </w:tabs>
        <w:ind w:left="3240" w:hanging="360"/>
      </w:pPr>
      <w:rPr>
        <w:rFonts w:ascii="Arial" w:hAnsi="Arial" w:hint="default"/>
      </w:rPr>
    </w:lvl>
    <w:lvl w:ilvl="5" w:tplc="F6DA8AC4" w:tentative="1">
      <w:start w:val="1"/>
      <w:numFmt w:val="bullet"/>
      <w:lvlText w:val="•"/>
      <w:lvlJc w:val="left"/>
      <w:pPr>
        <w:tabs>
          <w:tab w:val="num" w:pos="3960"/>
        </w:tabs>
        <w:ind w:left="3960" w:hanging="360"/>
      </w:pPr>
      <w:rPr>
        <w:rFonts w:ascii="Arial" w:hAnsi="Arial" w:hint="default"/>
      </w:rPr>
    </w:lvl>
    <w:lvl w:ilvl="6" w:tplc="F4DA1448" w:tentative="1">
      <w:start w:val="1"/>
      <w:numFmt w:val="bullet"/>
      <w:lvlText w:val="•"/>
      <w:lvlJc w:val="left"/>
      <w:pPr>
        <w:tabs>
          <w:tab w:val="num" w:pos="4680"/>
        </w:tabs>
        <w:ind w:left="4680" w:hanging="360"/>
      </w:pPr>
      <w:rPr>
        <w:rFonts w:ascii="Arial" w:hAnsi="Arial" w:hint="default"/>
      </w:rPr>
    </w:lvl>
    <w:lvl w:ilvl="7" w:tplc="57D62670" w:tentative="1">
      <w:start w:val="1"/>
      <w:numFmt w:val="bullet"/>
      <w:lvlText w:val="•"/>
      <w:lvlJc w:val="left"/>
      <w:pPr>
        <w:tabs>
          <w:tab w:val="num" w:pos="5400"/>
        </w:tabs>
        <w:ind w:left="5400" w:hanging="360"/>
      </w:pPr>
      <w:rPr>
        <w:rFonts w:ascii="Arial" w:hAnsi="Arial" w:hint="default"/>
      </w:rPr>
    </w:lvl>
    <w:lvl w:ilvl="8" w:tplc="062C2CD6" w:tentative="1">
      <w:start w:val="1"/>
      <w:numFmt w:val="bullet"/>
      <w:lvlText w:val="•"/>
      <w:lvlJc w:val="left"/>
      <w:pPr>
        <w:tabs>
          <w:tab w:val="num" w:pos="6120"/>
        </w:tabs>
        <w:ind w:left="6120" w:hanging="360"/>
      </w:pPr>
      <w:rPr>
        <w:rFonts w:ascii="Arial" w:hAnsi="Arial" w:hint="default"/>
      </w:rPr>
    </w:lvl>
  </w:abstractNum>
  <w:abstractNum w:abstractNumId="1">
    <w:nsid w:val="1A4C7D2F"/>
    <w:multiLevelType w:val="hybridMultilevel"/>
    <w:tmpl w:val="6EAE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163510"/>
    <w:multiLevelType w:val="hybridMultilevel"/>
    <w:tmpl w:val="CF3C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CE46B9"/>
    <w:multiLevelType w:val="hybridMultilevel"/>
    <w:tmpl w:val="B11ACEDC"/>
    <w:lvl w:ilvl="0" w:tplc="7B62017E">
      <w:start w:val="1"/>
      <w:numFmt w:val="bullet"/>
      <w:lvlText w:val="•"/>
      <w:lvlJc w:val="left"/>
      <w:pPr>
        <w:tabs>
          <w:tab w:val="num" w:pos="360"/>
        </w:tabs>
        <w:ind w:left="360" w:hanging="360"/>
      </w:pPr>
      <w:rPr>
        <w:rFonts w:ascii="Arial" w:hAnsi="Arial" w:hint="default"/>
      </w:rPr>
    </w:lvl>
    <w:lvl w:ilvl="1" w:tplc="A770EC30">
      <w:start w:val="1"/>
      <w:numFmt w:val="bullet"/>
      <w:lvlText w:val="•"/>
      <w:lvlJc w:val="left"/>
      <w:pPr>
        <w:tabs>
          <w:tab w:val="num" w:pos="1080"/>
        </w:tabs>
        <w:ind w:left="1080" w:hanging="360"/>
      </w:pPr>
      <w:rPr>
        <w:rFonts w:ascii="Arial" w:hAnsi="Arial" w:hint="default"/>
      </w:rPr>
    </w:lvl>
    <w:lvl w:ilvl="2" w:tplc="94E0FE74">
      <w:start w:val="1"/>
      <w:numFmt w:val="bullet"/>
      <w:lvlText w:val="•"/>
      <w:lvlJc w:val="left"/>
      <w:pPr>
        <w:tabs>
          <w:tab w:val="num" w:pos="1800"/>
        </w:tabs>
        <w:ind w:left="1800" w:hanging="360"/>
      </w:pPr>
      <w:rPr>
        <w:rFonts w:ascii="Arial" w:hAnsi="Arial" w:hint="default"/>
      </w:rPr>
    </w:lvl>
    <w:lvl w:ilvl="3" w:tplc="5BD8F536">
      <w:start w:val="1098"/>
      <w:numFmt w:val="bullet"/>
      <w:lvlText w:val="–"/>
      <w:lvlJc w:val="left"/>
      <w:pPr>
        <w:tabs>
          <w:tab w:val="num" w:pos="2520"/>
        </w:tabs>
        <w:ind w:left="2520" w:hanging="360"/>
      </w:pPr>
      <w:rPr>
        <w:rFonts w:ascii="Arial" w:hAnsi="Arial" w:hint="default"/>
      </w:rPr>
    </w:lvl>
    <w:lvl w:ilvl="4" w:tplc="B4548AD4" w:tentative="1">
      <w:start w:val="1"/>
      <w:numFmt w:val="bullet"/>
      <w:lvlText w:val="•"/>
      <w:lvlJc w:val="left"/>
      <w:pPr>
        <w:tabs>
          <w:tab w:val="num" w:pos="3240"/>
        </w:tabs>
        <w:ind w:left="3240" w:hanging="360"/>
      </w:pPr>
      <w:rPr>
        <w:rFonts w:ascii="Arial" w:hAnsi="Arial" w:hint="default"/>
      </w:rPr>
    </w:lvl>
    <w:lvl w:ilvl="5" w:tplc="898A1140" w:tentative="1">
      <w:start w:val="1"/>
      <w:numFmt w:val="bullet"/>
      <w:lvlText w:val="•"/>
      <w:lvlJc w:val="left"/>
      <w:pPr>
        <w:tabs>
          <w:tab w:val="num" w:pos="3960"/>
        </w:tabs>
        <w:ind w:left="3960" w:hanging="360"/>
      </w:pPr>
      <w:rPr>
        <w:rFonts w:ascii="Arial" w:hAnsi="Arial" w:hint="default"/>
      </w:rPr>
    </w:lvl>
    <w:lvl w:ilvl="6" w:tplc="3692D07C" w:tentative="1">
      <w:start w:val="1"/>
      <w:numFmt w:val="bullet"/>
      <w:lvlText w:val="•"/>
      <w:lvlJc w:val="left"/>
      <w:pPr>
        <w:tabs>
          <w:tab w:val="num" w:pos="4680"/>
        </w:tabs>
        <w:ind w:left="4680" w:hanging="360"/>
      </w:pPr>
      <w:rPr>
        <w:rFonts w:ascii="Arial" w:hAnsi="Arial" w:hint="default"/>
      </w:rPr>
    </w:lvl>
    <w:lvl w:ilvl="7" w:tplc="D9C8792C" w:tentative="1">
      <w:start w:val="1"/>
      <w:numFmt w:val="bullet"/>
      <w:lvlText w:val="•"/>
      <w:lvlJc w:val="left"/>
      <w:pPr>
        <w:tabs>
          <w:tab w:val="num" w:pos="5400"/>
        </w:tabs>
        <w:ind w:left="5400" w:hanging="360"/>
      </w:pPr>
      <w:rPr>
        <w:rFonts w:ascii="Arial" w:hAnsi="Arial" w:hint="default"/>
      </w:rPr>
    </w:lvl>
    <w:lvl w:ilvl="8" w:tplc="F7E4B0E0" w:tentative="1">
      <w:start w:val="1"/>
      <w:numFmt w:val="bullet"/>
      <w:lvlText w:val="•"/>
      <w:lvlJc w:val="left"/>
      <w:pPr>
        <w:tabs>
          <w:tab w:val="num" w:pos="6120"/>
        </w:tabs>
        <w:ind w:left="6120" w:hanging="360"/>
      </w:pPr>
      <w:rPr>
        <w:rFonts w:ascii="Arial" w:hAnsi="Arial" w:hint="default"/>
      </w:rPr>
    </w:lvl>
  </w:abstractNum>
  <w:abstractNum w:abstractNumId="4">
    <w:nsid w:val="59C760C9"/>
    <w:multiLevelType w:val="hybridMultilevel"/>
    <w:tmpl w:val="BA002B74"/>
    <w:lvl w:ilvl="0" w:tplc="6AF49C86">
      <w:start w:val="1"/>
      <w:numFmt w:val="bullet"/>
      <w:lvlText w:val="•"/>
      <w:lvlJc w:val="left"/>
      <w:pPr>
        <w:tabs>
          <w:tab w:val="num" w:pos="720"/>
        </w:tabs>
        <w:ind w:left="720" w:hanging="360"/>
      </w:pPr>
      <w:rPr>
        <w:rFonts w:ascii="Arial" w:hAnsi="Arial" w:hint="default"/>
      </w:rPr>
    </w:lvl>
    <w:lvl w:ilvl="1" w:tplc="25F8129A">
      <w:start w:val="1098"/>
      <w:numFmt w:val="bullet"/>
      <w:lvlText w:val="–"/>
      <w:lvlJc w:val="left"/>
      <w:pPr>
        <w:tabs>
          <w:tab w:val="num" w:pos="1440"/>
        </w:tabs>
        <w:ind w:left="1440" w:hanging="360"/>
      </w:pPr>
      <w:rPr>
        <w:rFonts w:ascii="Arial" w:hAnsi="Arial" w:hint="default"/>
      </w:rPr>
    </w:lvl>
    <w:lvl w:ilvl="2" w:tplc="DE00275E" w:tentative="1">
      <w:start w:val="1"/>
      <w:numFmt w:val="bullet"/>
      <w:lvlText w:val="•"/>
      <w:lvlJc w:val="left"/>
      <w:pPr>
        <w:tabs>
          <w:tab w:val="num" w:pos="2160"/>
        </w:tabs>
        <w:ind w:left="2160" w:hanging="360"/>
      </w:pPr>
      <w:rPr>
        <w:rFonts w:ascii="Arial" w:hAnsi="Arial" w:hint="default"/>
      </w:rPr>
    </w:lvl>
    <w:lvl w:ilvl="3" w:tplc="B0E859C4" w:tentative="1">
      <w:start w:val="1"/>
      <w:numFmt w:val="bullet"/>
      <w:lvlText w:val="•"/>
      <w:lvlJc w:val="left"/>
      <w:pPr>
        <w:tabs>
          <w:tab w:val="num" w:pos="2880"/>
        </w:tabs>
        <w:ind w:left="2880" w:hanging="360"/>
      </w:pPr>
      <w:rPr>
        <w:rFonts w:ascii="Arial" w:hAnsi="Arial" w:hint="default"/>
      </w:rPr>
    </w:lvl>
    <w:lvl w:ilvl="4" w:tplc="24BE08C8" w:tentative="1">
      <w:start w:val="1"/>
      <w:numFmt w:val="bullet"/>
      <w:lvlText w:val="•"/>
      <w:lvlJc w:val="left"/>
      <w:pPr>
        <w:tabs>
          <w:tab w:val="num" w:pos="3600"/>
        </w:tabs>
        <w:ind w:left="3600" w:hanging="360"/>
      </w:pPr>
      <w:rPr>
        <w:rFonts w:ascii="Arial" w:hAnsi="Arial" w:hint="default"/>
      </w:rPr>
    </w:lvl>
    <w:lvl w:ilvl="5" w:tplc="5808B130" w:tentative="1">
      <w:start w:val="1"/>
      <w:numFmt w:val="bullet"/>
      <w:lvlText w:val="•"/>
      <w:lvlJc w:val="left"/>
      <w:pPr>
        <w:tabs>
          <w:tab w:val="num" w:pos="4320"/>
        </w:tabs>
        <w:ind w:left="4320" w:hanging="360"/>
      </w:pPr>
      <w:rPr>
        <w:rFonts w:ascii="Arial" w:hAnsi="Arial" w:hint="default"/>
      </w:rPr>
    </w:lvl>
    <w:lvl w:ilvl="6" w:tplc="0A548EAE" w:tentative="1">
      <w:start w:val="1"/>
      <w:numFmt w:val="bullet"/>
      <w:lvlText w:val="•"/>
      <w:lvlJc w:val="left"/>
      <w:pPr>
        <w:tabs>
          <w:tab w:val="num" w:pos="5040"/>
        </w:tabs>
        <w:ind w:left="5040" w:hanging="360"/>
      </w:pPr>
      <w:rPr>
        <w:rFonts w:ascii="Arial" w:hAnsi="Arial" w:hint="default"/>
      </w:rPr>
    </w:lvl>
    <w:lvl w:ilvl="7" w:tplc="51629A94" w:tentative="1">
      <w:start w:val="1"/>
      <w:numFmt w:val="bullet"/>
      <w:lvlText w:val="•"/>
      <w:lvlJc w:val="left"/>
      <w:pPr>
        <w:tabs>
          <w:tab w:val="num" w:pos="5760"/>
        </w:tabs>
        <w:ind w:left="5760" w:hanging="360"/>
      </w:pPr>
      <w:rPr>
        <w:rFonts w:ascii="Arial" w:hAnsi="Arial" w:hint="default"/>
      </w:rPr>
    </w:lvl>
    <w:lvl w:ilvl="8" w:tplc="B4DC00CC" w:tentative="1">
      <w:start w:val="1"/>
      <w:numFmt w:val="bullet"/>
      <w:lvlText w:val="•"/>
      <w:lvlJc w:val="left"/>
      <w:pPr>
        <w:tabs>
          <w:tab w:val="num" w:pos="6480"/>
        </w:tabs>
        <w:ind w:left="6480" w:hanging="360"/>
      </w:pPr>
      <w:rPr>
        <w:rFonts w:ascii="Arial" w:hAnsi="Arial" w:hint="default"/>
      </w:rPr>
    </w:lvl>
  </w:abstractNum>
  <w:abstractNum w:abstractNumId="5">
    <w:nsid w:val="5E1647D2"/>
    <w:multiLevelType w:val="hybridMultilevel"/>
    <w:tmpl w:val="2286F62E"/>
    <w:lvl w:ilvl="0" w:tplc="A808A3FA">
      <w:start w:val="6"/>
      <w:numFmt w:val="bullet"/>
      <w:lvlText w:val="•"/>
      <w:lvlJc w:val="left"/>
      <w:pPr>
        <w:ind w:left="720" w:hanging="360"/>
      </w:pPr>
      <w:rPr>
        <w:rFonts w:ascii="MyriadPro-Regular" w:eastAsiaTheme="minorEastAsia" w:hAnsi="MyriadPro-Regular"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E07B53"/>
    <w:multiLevelType w:val="hybridMultilevel"/>
    <w:tmpl w:val="07861170"/>
    <w:lvl w:ilvl="0" w:tplc="A808A3FA">
      <w:start w:val="6"/>
      <w:numFmt w:val="bullet"/>
      <w:lvlText w:val="•"/>
      <w:lvlJc w:val="left"/>
      <w:pPr>
        <w:ind w:left="720" w:hanging="360"/>
      </w:pPr>
      <w:rPr>
        <w:rFonts w:ascii="MyriadPro-Regular" w:eastAsiaTheme="minorEastAsia" w:hAnsi="MyriadPro-Regular"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B05F02"/>
    <w:multiLevelType w:val="hybridMultilevel"/>
    <w:tmpl w:val="61A2F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3B0FBC"/>
    <w:multiLevelType w:val="hybridMultilevel"/>
    <w:tmpl w:val="A13AC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0"/>
  </w:num>
  <w:num w:numId="8">
    <w:abstractNumId w:val="4"/>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0333C0"/>
    <w:rsid w:val="000544A5"/>
    <w:rsid w:val="000A20D9"/>
    <w:rsid w:val="000E3131"/>
    <w:rsid w:val="001414AE"/>
    <w:rsid w:val="00153220"/>
    <w:rsid w:val="0016268D"/>
    <w:rsid w:val="00183461"/>
    <w:rsid w:val="001B7CF1"/>
    <w:rsid w:val="001D238D"/>
    <w:rsid w:val="001D4BFF"/>
    <w:rsid w:val="00202805"/>
    <w:rsid w:val="00266FC6"/>
    <w:rsid w:val="002A1D0F"/>
    <w:rsid w:val="002A4081"/>
    <w:rsid w:val="002C7031"/>
    <w:rsid w:val="003857AA"/>
    <w:rsid w:val="003B3324"/>
    <w:rsid w:val="003F40E6"/>
    <w:rsid w:val="00420106"/>
    <w:rsid w:val="00420990"/>
    <w:rsid w:val="00434BDD"/>
    <w:rsid w:val="00453F32"/>
    <w:rsid w:val="004A3A2A"/>
    <w:rsid w:val="005554BB"/>
    <w:rsid w:val="005B37C6"/>
    <w:rsid w:val="005B455D"/>
    <w:rsid w:val="00645403"/>
    <w:rsid w:val="00646427"/>
    <w:rsid w:val="00652B9A"/>
    <w:rsid w:val="00686868"/>
    <w:rsid w:val="006B1C69"/>
    <w:rsid w:val="006E7011"/>
    <w:rsid w:val="006F37A8"/>
    <w:rsid w:val="007056E9"/>
    <w:rsid w:val="00713262"/>
    <w:rsid w:val="007151D8"/>
    <w:rsid w:val="00764426"/>
    <w:rsid w:val="00775B81"/>
    <w:rsid w:val="007E12B1"/>
    <w:rsid w:val="0081627A"/>
    <w:rsid w:val="00836A5C"/>
    <w:rsid w:val="008C5592"/>
    <w:rsid w:val="008D4B2D"/>
    <w:rsid w:val="008F502C"/>
    <w:rsid w:val="009847BC"/>
    <w:rsid w:val="009B0B54"/>
    <w:rsid w:val="009D12B0"/>
    <w:rsid w:val="00A63DED"/>
    <w:rsid w:val="00A70BA6"/>
    <w:rsid w:val="00A840F7"/>
    <w:rsid w:val="00A97526"/>
    <w:rsid w:val="00B55D2A"/>
    <w:rsid w:val="00BA5CB3"/>
    <w:rsid w:val="00BA5D6E"/>
    <w:rsid w:val="00BC468D"/>
    <w:rsid w:val="00BD36B9"/>
    <w:rsid w:val="00C76182"/>
    <w:rsid w:val="00C96780"/>
    <w:rsid w:val="00CC151E"/>
    <w:rsid w:val="00CE27AF"/>
    <w:rsid w:val="00D220B3"/>
    <w:rsid w:val="00D51302"/>
    <w:rsid w:val="00D67936"/>
    <w:rsid w:val="00D75E61"/>
    <w:rsid w:val="00D933E2"/>
    <w:rsid w:val="00D97B86"/>
    <w:rsid w:val="00DA4D75"/>
    <w:rsid w:val="00DD619B"/>
    <w:rsid w:val="00E04ED0"/>
    <w:rsid w:val="00E1237E"/>
    <w:rsid w:val="00E1397C"/>
    <w:rsid w:val="00E16574"/>
    <w:rsid w:val="00E269B5"/>
    <w:rsid w:val="00E3037C"/>
    <w:rsid w:val="00E81FCB"/>
    <w:rsid w:val="00E83A0C"/>
    <w:rsid w:val="00E92BE6"/>
    <w:rsid w:val="00EC4A37"/>
    <w:rsid w:val="00F1256A"/>
    <w:rsid w:val="00F15788"/>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6">
    <w:name w:val="Pa6"/>
    <w:basedOn w:val="Default"/>
    <w:next w:val="Default"/>
    <w:uiPriority w:val="99"/>
    <w:rsid w:val="00153220"/>
    <w:pPr>
      <w:spacing w:line="191" w:lineRule="atLeast"/>
    </w:pPr>
    <w:rPr>
      <w:rFonts w:cs="Times New Roman"/>
      <w:color w:val="auto"/>
    </w:rPr>
  </w:style>
  <w:style w:type="paragraph" w:customStyle="1" w:styleId="Pa18">
    <w:name w:val="Pa18"/>
    <w:basedOn w:val="Default"/>
    <w:next w:val="Default"/>
    <w:uiPriority w:val="99"/>
    <w:rsid w:val="00153220"/>
    <w:pPr>
      <w:spacing w:line="191" w:lineRule="atLeast"/>
    </w:pPr>
    <w:rPr>
      <w:rFonts w:cs="Times New Roman"/>
      <w:color w:val="auto"/>
    </w:rPr>
  </w:style>
  <w:style w:type="character" w:customStyle="1" w:styleId="ms-rtefontface-5">
    <w:name w:val="ms-rtefontface-5"/>
    <w:basedOn w:val="DefaultParagraphFont"/>
    <w:rsid w:val="00686868"/>
  </w:style>
  <w:style w:type="paragraph" w:customStyle="1" w:styleId="Pa9">
    <w:name w:val="Pa9"/>
    <w:basedOn w:val="Default"/>
    <w:next w:val="Default"/>
    <w:uiPriority w:val="99"/>
    <w:rsid w:val="00D75E61"/>
    <w:pPr>
      <w:spacing w:line="281" w:lineRule="atLeast"/>
    </w:pPr>
    <w:rPr>
      <w:rFonts w:cs="Times New Roman"/>
      <w:color w:val="auto"/>
    </w:rPr>
  </w:style>
  <w:style w:type="paragraph" w:customStyle="1" w:styleId="Pa8">
    <w:name w:val="Pa8"/>
    <w:basedOn w:val="Default"/>
    <w:next w:val="Default"/>
    <w:uiPriority w:val="99"/>
    <w:rsid w:val="00D75E61"/>
    <w:pPr>
      <w:spacing w:line="19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6">
    <w:name w:val="Pa6"/>
    <w:basedOn w:val="Default"/>
    <w:next w:val="Default"/>
    <w:uiPriority w:val="99"/>
    <w:rsid w:val="00153220"/>
    <w:pPr>
      <w:spacing w:line="191" w:lineRule="atLeast"/>
    </w:pPr>
    <w:rPr>
      <w:rFonts w:cs="Times New Roman"/>
      <w:color w:val="auto"/>
    </w:rPr>
  </w:style>
  <w:style w:type="paragraph" w:customStyle="1" w:styleId="Pa18">
    <w:name w:val="Pa18"/>
    <w:basedOn w:val="Default"/>
    <w:next w:val="Default"/>
    <w:uiPriority w:val="99"/>
    <w:rsid w:val="00153220"/>
    <w:pPr>
      <w:spacing w:line="191" w:lineRule="atLeast"/>
    </w:pPr>
    <w:rPr>
      <w:rFonts w:cs="Times New Roman"/>
      <w:color w:val="auto"/>
    </w:rPr>
  </w:style>
  <w:style w:type="character" w:customStyle="1" w:styleId="ms-rtefontface-5">
    <w:name w:val="ms-rtefontface-5"/>
    <w:basedOn w:val="DefaultParagraphFont"/>
    <w:rsid w:val="00686868"/>
  </w:style>
  <w:style w:type="paragraph" w:customStyle="1" w:styleId="Pa9">
    <w:name w:val="Pa9"/>
    <w:basedOn w:val="Default"/>
    <w:next w:val="Default"/>
    <w:uiPriority w:val="99"/>
    <w:rsid w:val="00D75E61"/>
    <w:pPr>
      <w:spacing w:line="281" w:lineRule="atLeast"/>
    </w:pPr>
    <w:rPr>
      <w:rFonts w:cs="Times New Roman"/>
      <w:color w:val="auto"/>
    </w:rPr>
  </w:style>
  <w:style w:type="paragraph" w:customStyle="1" w:styleId="Pa8">
    <w:name w:val="Pa8"/>
    <w:basedOn w:val="Default"/>
    <w:next w:val="Default"/>
    <w:uiPriority w:val="99"/>
    <w:rsid w:val="00D75E61"/>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2962">
      <w:bodyDiv w:val="1"/>
      <w:marLeft w:val="0"/>
      <w:marRight w:val="0"/>
      <w:marTop w:val="0"/>
      <w:marBottom w:val="0"/>
      <w:divBdr>
        <w:top w:val="none" w:sz="0" w:space="0" w:color="auto"/>
        <w:left w:val="none" w:sz="0" w:space="0" w:color="auto"/>
        <w:bottom w:val="none" w:sz="0" w:space="0" w:color="auto"/>
        <w:right w:val="none" w:sz="0" w:space="0" w:color="auto"/>
      </w:divBdr>
      <w:divsChild>
        <w:div w:id="814376045">
          <w:marLeft w:val="0"/>
          <w:marRight w:val="0"/>
          <w:marTop w:val="0"/>
          <w:marBottom w:val="0"/>
          <w:divBdr>
            <w:top w:val="none" w:sz="0" w:space="0" w:color="auto"/>
            <w:left w:val="none" w:sz="0" w:space="0" w:color="auto"/>
            <w:bottom w:val="none" w:sz="0" w:space="0" w:color="auto"/>
            <w:right w:val="none" w:sz="0" w:space="0" w:color="auto"/>
          </w:divBdr>
        </w:div>
        <w:div w:id="1518039038">
          <w:marLeft w:val="0"/>
          <w:marRight w:val="0"/>
          <w:marTop w:val="0"/>
          <w:marBottom w:val="0"/>
          <w:divBdr>
            <w:top w:val="none" w:sz="0" w:space="0" w:color="auto"/>
            <w:left w:val="none" w:sz="0" w:space="0" w:color="auto"/>
            <w:bottom w:val="none" w:sz="0" w:space="0" w:color="auto"/>
            <w:right w:val="none" w:sz="0" w:space="0" w:color="auto"/>
          </w:divBdr>
        </w:div>
        <w:div w:id="485979571">
          <w:marLeft w:val="0"/>
          <w:marRight w:val="0"/>
          <w:marTop w:val="0"/>
          <w:marBottom w:val="0"/>
          <w:divBdr>
            <w:top w:val="none" w:sz="0" w:space="0" w:color="auto"/>
            <w:left w:val="none" w:sz="0" w:space="0" w:color="auto"/>
            <w:bottom w:val="none" w:sz="0" w:space="0" w:color="auto"/>
            <w:right w:val="none" w:sz="0" w:space="0" w:color="auto"/>
          </w:divBdr>
        </w:div>
      </w:divsChild>
    </w:div>
    <w:div w:id="449738962">
      <w:bodyDiv w:val="1"/>
      <w:marLeft w:val="0"/>
      <w:marRight w:val="0"/>
      <w:marTop w:val="0"/>
      <w:marBottom w:val="0"/>
      <w:divBdr>
        <w:top w:val="none" w:sz="0" w:space="0" w:color="auto"/>
        <w:left w:val="none" w:sz="0" w:space="0" w:color="auto"/>
        <w:bottom w:val="none" w:sz="0" w:space="0" w:color="auto"/>
        <w:right w:val="none" w:sz="0" w:space="0" w:color="auto"/>
      </w:divBdr>
      <w:divsChild>
        <w:div w:id="1246114997">
          <w:marLeft w:val="547"/>
          <w:marRight w:val="0"/>
          <w:marTop w:val="154"/>
          <w:marBottom w:val="0"/>
          <w:divBdr>
            <w:top w:val="none" w:sz="0" w:space="0" w:color="auto"/>
            <w:left w:val="none" w:sz="0" w:space="0" w:color="auto"/>
            <w:bottom w:val="none" w:sz="0" w:space="0" w:color="auto"/>
            <w:right w:val="none" w:sz="0" w:space="0" w:color="auto"/>
          </w:divBdr>
        </w:div>
        <w:div w:id="297878993">
          <w:marLeft w:val="1166"/>
          <w:marRight w:val="0"/>
          <w:marTop w:val="134"/>
          <w:marBottom w:val="0"/>
          <w:divBdr>
            <w:top w:val="none" w:sz="0" w:space="0" w:color="auto"/>
            <w:left w:val="none" w:sz="0" w:space="0" w:color="auto"/>
            <w:bottom w:val="none" w:sz="0" w:space="0" w:color="auto"/>
            <w:right w:val="none" w:sz="0" w:space="0" w:color="auto"/>
          </w:divBdr>
        </w:div>
        <w:div w:id="1669137674">
          <w:marLeft w:val="1166"/>
          <w:marRight w:val="0"/>
          <w:marTop w:val="134"/>
          <w:marBottom w:val="0"/>
          <w:divBdr>
            <w:top w:val="none" w:sz="0" w:space="0" w:color="auto"/>
            <w:left w:val="none" w:sz="0" w:space="0" w:color="auto"/>
            <w:bottom w:val="none" w:sz="0" w:space="0" w:color="auto"/>
            <w:right w:val="none" w:sz="0" w:space="0" w:color="auto"/>
          </w:divBdr>
        </w:div>
        <w:div w:id="1853105435">
          <w:marLeft w:val="1166"/>
          <w:marRight w:val="0"/>
          <w:marTop w:val="134"/>
          <w:marBottom w:val="0"/>
          <w:divBdr>
            <w:top w:val="none" w:sz="0" w:space="0" w:color="auto"/>
            <w:left w:val="none" w:sz="0" w:space="0" w:color="auto"/>
            <w:bottom w:val="none" w:sz="0" w:space="0" w:color="auto"/>
            <w:right w:val="none" w:sz="0" w:space="0" w:color="auto"/>
          </w:divBdr>
        </w:div>
      </w:divsChild>
    </w:div>
    <w:div w:id="551500155">
      <w:bodyDiv w:val="1"/>
      <w:marLeft w:val="0"/>
      <w:marRight w:val="0"/>
      <w:marTop w:val="0"/>
      <w:marBottom w:val="0"/>
      <w:divBdr>
        <w:top w:val="none" w:sz="0" w:space="0" w:color="auto"/>
        <w:left w:val="none" w:sz="0" w:space="0" w:color="auto"/>
        <w:bottom w:val="none" w:sz="0" w:space="0" w:color="auto"/>
        <w:right w:val="none" w:sz="0" w:space="0" w:color="auto"/>
      </w:divBdr>
      <w:divsChild>
        <w:div w:id="689257870">
          <w:marLeft w:val="547"/>
          <w:marRight w:val="0"/>
          <w:marTop w:val="144"/>
          <w:marBottom w:val="0"/>
          <w:divBdr>
            <w:top w:val="none" w:sz="0" w:space="0" w:color="auto"/>
            <w:left w:val="none" w:sz="0" w:space="0" w:color="auto"/>
            <w:bottom w:val="none" w:sz="0" w:space="0" w:color="auto"/>
            <w:right w:val="none" w:sz="0" w:space="0" w:color="auto"/>
          </w:divBdr>
        </w:div>
        <w:div w:id="1989283043">
          <w:marLeft w:val="547"/>
          <w:marRight w:val="0"/>
          <w:marTop w:val="144"/>
          <w:marBottom w:val="0"/>
          <w:divBdr>
            <w:top w:val="none" w:sz="0" w:space="0" w:color="auto"/>
            <w:left w:val="none" w:sz="0" w:space="0" w:color="auto"/>
            <w:bottom w:val="none" w:sz="0" w:space="0" w:color="auto"/>
            <w:right w:val="none" w:sz="0" w:space="0" w:color="auto"/>
          </w:divBdr>
        </w:div>
        <w:div w:id="157428937">
          <w:marLeft w:val="1166"/>
          <w:marRight w:val="0"/>
          <w:marTop w:val="125"/>
          <w:marBottom w:val="0"/>
          <w:divBdr>
            <w:top w:val="none" w:sz="0" w:space="0" w:color="auto"/>
            <w:left w:val="none" w:sz="0" w:space="0" w:color="auto"/>
            <w:bottom w:val="none" w:sz="0" w:space="0" w:color="auto"/>
            <w:right w:val="none" w:sz="0" w:space="0" w:color="auto"/>
          </w:divBdr>
        </w:div>
        <w:div w:id="1832016319">
          <w:marLeft w:val="1166"/>
          <w:marRight w:val="0"/>
          <w:marTop w:val="125"/>
          <w:marBottom w:val="0"/>
          <w:divBdr>
            <w:top w:val="none" w:sz="0" w:space="0" w:color="auto"/>
            <w:left w:val="none" w:sz="0" w:space="0" w:color="auto"/>
            <w:bottom w:val="none" w:sz="0" w:space="0" w:color="auto"/>
            <w:right w:val="none" w:sz="0" w:space="0" w:color="auto"/>
          </w:divBdr>
        </w:div>
        <w:div w:id="1525173060">
          <w:marLeft w:val="1166"/>
          <w:marRight w:val="0"/>
          <w:marTop w:val="125"/>
          <w:marBottom w:val="0"/>
          <w:divBdr>
            <w:top w:val="none" w:sz="0" w:space="0" w:color="auto"/>
            <w:left w:val="none" w:sz="0" w:space="0" w:color="auto"/>
            <w:bottom w:val="none" w:sz="0" w:space="0" w:color="auto"/>
            <w:right w:val="none" w:sz="0" w:space="0" w:color="auto"/>
          </w:divBdr>
        </w:div>
      </w:divsChild>
    </w:div>
    <w:div w:id="1468738869">
      <w:bodyDiv w:val="1"/>
      <w:marLeft w:val="0"/>
      <w:marRight w:val="0"/>
      <w:marTop w:val="0"/>
      <w:marBottom w:val="0"/>
      <w:divBdr>
        <w:top w:val="none" w:sz="0" w:space="0" w:color="auto"/>
        <w:left w:val="none" w:sz="0" w:space="0" w:color="auto"/>
        <w:bottom w:val="none" w:sz="0" w:space="0" w:color="auto"/>
        <w:right w:val="none" w:sz="0" w:space="0" w:color="auto"/>
      </w:divBdr>
      <w:divsChild>
        <w:div w:id="813565236">
          <w:marLeft w:val="0"/>
          <w:marRight w:val="0"/>
          <w:marTop w:val="0"/>
          <w:marBottom w:val="0"/>
          <w:divBdr>
            <w:top w:val="none" w:sz="0" w:space="0" w:color="auto"/>
            <w:left w:val="none" w:sz="0" w:space="0" w:color="auto"/>
            <w:bottom w:val="none" w:sz="0" w:space="0" w:color="auto"/>
            <w:right w:val="none" w:sz="0" w:space="0" w:color="auto"/>
          </w:divBdr>
        </w:div>
        <w:div w:id="607471460">
          <w:marLeft w:val="0"/>
          <w:marRight w:val="0"/>
          <w:marTop w:val="0"/>
          <w:marBottom w:val="0"/>
          <w:divBdr>
            <w:top w:val="none" w:sz="0" w:space="0" w:color="auto"/>
            <w:left w:val="none" w:sz="0" w:space="0" w:color="auto"/>
            <w:bottom w:val="none" w:sz="0" w:space="0" w:color="auto"/>
            <w:right w:val="none" w:sz="0" w:space="0" w:color="auto"/>
          </w:divBdr>
        </w:div>
        <w:div w:id="1555845716">
          <w:marLeft w:val="0"/>
          <w:marRight w:val="0"/>
          <w:marTop w:val="0"/>
          <w:marBottom w:val="0"/>
          <w:divBdr>
            <w:top w:val="none" w:sz="0" w:space="0" w:color="auto"/>
            <w:left w:val="none" w:sz="0" w:space="0" w:color="auto"/>
            <w:bottom w:val="none" w:sz="0" w:space="0" w:color="auto"/>
            <w:right w:val="none" w:sz="0" w:space="0" w:color="auto"/>
          </w:divBdr>
        </w:div>
        <w:div w:id="26834883">
          <w:marLeft w:val="0"/>
          <w:marRight w:val="0"/>
          <w:marTop w:val="0"/>
          <w:marBottom w:val="0"/>
          <w:divBdr>
            <w:top w:val="none" w:sz="0" w:space="0" w:color="auto"/>
            <w:left w:val="none" w:sz="0" w:space="0" w:color="auto"/>
            <w:bottom w:val="none" w:sz="0" w:space="0" w:color="auto"/>
            <w:right w:val="none" w:sz="0" w:space="0" w:color="auto"/>
          </w:divBdr>
        </w:div>
        <w:div w:id="562184340">
          <w:marLeft w:val="0"/>
          <w:marRight w:val="0"/>
          <w:marTop w:val="0"/>
          <w:marBottom w:val="0"/>
          <w:divBdr>
            <w:top w:val="none" w:sz="0" w:space="0" w:color="auto"/>
            <w:left w:val="none" w:sz="0" w:space="0" w:color="auto"/>
            <w:bottom w:val="none" w:sz="0" w:space="0" w:color="auto"/>
            <w:right w:val="none" w:sz="0" w:space="0" w:color="auto"/>
          </w:divBdr>
        </w:div>
        <w:div w:id="84306885">
          <w:marLeft w:val="0"/>
          <w:marRight w:val="0"/>
          <w:marTop w:val="0"/>
          <w:marBottom w:val="0"/>
          <w:divBdr>
            <w:top w:val="none" w:sz="0" w:space="0" w:color="auto"/>
            <w:left w:val="none" w:sz="0" w:space="0" w:color="auto"/>
            <w:bottom w:val="none" w:sz="0" w:space="0" w:color="auto"/>
            <w:right w:val="none" w:sz="0" w:space="0" w:color="auto"/>
          </w:divBdr>
        </w:div>
        <w:div w:id="173959458">
          <w:marLeft w:val="0"/>
          <w:marRight w:val="0"/>
          <w:marTop w:val="0"/>
          <w:marBottom w:val="0"/>
          <w:divBdr>
            <w:top w:val="none" w:sz="0" w:space="0" w:color="auto"/>
            <w:left w:val="none" w:sz="0" w:space="0" w:color="auto"/>
            <w:bottom w:val="none" w:sz="0" w:space="0" w:color="auto"/>
            <w:right w:val="none" w:sz="0" w:space="0" w:color="auto"/>
          </w:divBdr>
        </w:div>
        <w:div w:id="1684238231">
          <w:marLeft w:val="0"/>
          <w:marRight w:val="0"/>
          <w:marTop w:val="0"/>
          <w:marBottom w:val="0"/>
          <w:divBdr>
            <w:top w:val="none" w:sz="0" w:space="0" w:color="auto"/>
            <w:left w:val="none" w:sz="0" w:space="0" w:color="auto"/>
            <w:bottom w:val="none" w:sz="0" w:space="0" w:color="auto"/>
            <w:right w:val="none" w:sz="0" w:space="0" w:color="auto"/>
          </w:divBdr>
        </w:div>
        <w:div w:id="551768076">
          <w:marLeft w:val="0"/>
          <w:marRight w:val="0"/>
          <w:marTop w:val="0"/>
          <w:marBottom w:val="0"/>
          <w:divBdr>
            <w:top w:val="none" w:sz="0" w:space="0" w:color="auto"/>
            <w:left w:val="none" w:sz="0" w:space="0" w:color="auto"/>
            <w:bottom w:val="none" w:sz="0" w:space="0" w:color="auto"/>
            <w:right w:val="none" w:sz="0" w:space="0" w:color="auto"/>
          </w:divBdr>
        </w:div>
        <w:div w:id="1995405504">
          <w:marLeft w:val="0"/>
          <w:marRight w:val="0"/>
          <w:marTop w:val="0"/>
          <w:marBottom w:val="0"/>
          <w:divBdr>
            <w:top w:val="none" w:sz="0" w:space="0" w:color="auto"/>
            <w:left w:val="none" w:sz="0" w:space="0" w:color="auto"/>
            <w:bottom w:val="none" w:sz="0" w:space="0" w:color="auto"/>
            <w:right w:val="none" w:sz="0" w:space="0" w:color="auto"/>
          </w:divBdr>
        </w:div>
        <w:div w:id="329909221">
          <w:marLeft w:val="0"/>
          <w:marRight w:val="0"/>
          <w:marTop w:val="0"/>
          <w:marBottom w:val="0"/>
          <w:divBdr>
            <w:top w:val="none" w:sz="0" w:space="0" w:color="auto"/>
            <w:left w:val="none" w:sz="0" w:space="0" w:color="auto"/>
            <w:bottom w:val="none" w:sz="0" w:space="0" w:color="auto"/>
            <w:right w:val="none" w:sz="0" w:space="0" w:color="auto"/>
          </w:divBdr>
        </w:div>
        <w:div w:id="2092122348">
          <w:marLeft w:val="0"/>
          <w:marRight w:val="0"/>
          <w:marTop w:val="0"/>
          <w:marBottom w:val="0"/>
          <w:divBdr>
            <w:top w:val="none" w:sz="0" w:space="0" w:color="auto"/>
            <w:left w:val="none" w:sz="0" w:space="0" w:color="auto"/>
            <w:bottom w:val="none" w:sz="0" w:space="0" w:color="auto"/>
            <w:right w:val="none" w:sz="0" w:space="0" w:color="auto"/>
          </w:divBdr>
        </w:div>
        <w:div w:id="851453681">
          <w:marLeft w:val="0"/>
          <w:marRight w:val="0"/>
          <w:marTop w:val="0"/>
          <w:marBottom w:val="0"/>
          <w:divBdr>
            <w:top w:val="none" w:sz="0" w:space="0" w:color="auto"/>
            <w:left w:val="none" w:sz="0" w:space="0" w:color="auto"/>
            <w:bottom w:val="none" w:sz="0" w:space="0" w:color="auto"/>
            <w:right w:val="none" w:sz="0" w:space="0" w:color="auto"/>
          </w:divBdr>
        </w:div>
        <w:div w:id="116947184">
          <w:marLeft w:val="0"/>
          <w:marRight w:val="0"/>
          <w:marTop w:val="0"/>
          <w:marBottom w:val="0"/>
          <w:divBdr>
            <w:top w:val="none" w:sz="0" w:space="0" w:color="auto"/>
            <w:left w:val="none" w:sz="0" w:space="0" w:color="auto"/>
            <w:bottom w:val="none" w:sz="0" w:space="0" w:color="auto"/>
            <w:right w:val="none" w:sz="0" w:space="0" w:color="auto"/>
          </w:divBdr>
        </w:div>
        <w:div w:id="1261179606">
          <w:marLeft w:val="0"/>
          <w:marRight w:val="0"/>
          <w:marTop w:val="0"/>
          <w:marBottom w:val="0"/>
          <w:divBdr>
            <w:top w:val="none" w:sz="0" w:space="0" w:color="auto"/>
            <w:left w:val="none" w:sz="0" w:space="0" w:color="auto"/>
            <w:bottom w:val="none" w:sz="0" w:space="0" w:color="auto"/>
            <w:right w:val="none" w:sz="0" w:space="0" w:color="auto"/>
          </w:divBdr>
        </w:div>
        <w:div w:id="771823382">
          <w:marLeft w:val="0"/>
          <w:marRight w:val="0"/>
          <w:marTop w:val="0"/>
          <w:marBottom w:val="0"/>
          <w:divBdr>
            <w:top w:val="none" w:sz="0" w:space="0" w:color="auto"/>
            <w:left w:val="none" w:sz="0" w:space="0" w:color="auto"/>
            <w:bottom w:val="none" w:sz="0" w:space="0" w:color="auto"/>
            <w:right w:val="none" w:sz="0" w:space="0" w:color="auto"/>
          </w:divBdr>
        </w:div>
        <w:div w:id="659045918">
          <w:marLeft w:val="0"/>
          <w:marRight w:val="0"/>
          <w:marTop w:val="0"/>
          <w:marBottom w:val="0"/>
          <w:divBdr>
            <w:top w:val="none" w:sz="0" w:space="0" w:color="auto"/>
            <w:left w:val="none" w:sz="0" w:space="0" w:color="auto"/>
            <w:bottom w:val="none" w:sz="0" w:space="0" w:color="auto"/>
            <w:right w:val="none" w:sz="0" w:space="0" w:color="auto"/>
          </w:divBdr>
        </w:div>
        <w:div w:id="353388401">
          <w:marLeft w:val="0"/>
          <w:marRight w:val="0"/>
          <w:marTop w:val="0"/>
          <w:marBottom w:val="0"/>
          <w:divBdr>
            <w:top w:val="none" w:sz="0" w:space="0" w:color="auto"/>
            <w:left w:val="none" w:sz="0" w:space="0" w:color="auto"/>
            <w:bottom w:val="none" w:sz="0" w:space="0" w:color="auto"/>
            <w:right w:val="none" w:sz="0" w:space="0" w:color="auto"/>
          </w:divBdr>
        </w:div>
        <w:div w:id="1682658985">
          <w:marLeft w:val="0"/>
          <w:marRight w:val="0"/>
          <w:marTop w:val="0"/>
          <w:marBottom w:val="0"/>
          <w:divBdr>
            <w:top w:val="none" w:sz="0" w:space="0" w:color="auto"/>
            <w:left w:val="none" w:sz="0" w:space="0" w:color="auto"/>
            <w:bottom w:val="none" w:sz="0" w:space="0" w:color="auto"/>
            <w:right w:val="none" w:sz="0" w:space="0" w:color="auto"/>
          </w:divBdr>
        </w:div>
        <w:div w:id="865408935">
          <w:marLeft w:val="0"/>
          <w:marRight w:val="0"/>
          <w:marTop w:val="0"/>
          <w:marBottom w:val="0"/>
          <w:divBdr>
            <w:top w:val="none" w:sz="0" w:space="0" w:color="auto"/>
            <w:left w:val="none" w:sz="0" w:space="0" w:color="auto"/>
            <w:bottom w:val="none" w:sz="0" w:space="0" w:color="auto"/>
            <w:right w:val="none" w:sz="0" w:space="0" w:color="auto"/>
          </w:divBdr>
        </w:div>
        <w:div w:id="1666667342">
          <w:marLeft w:val="0"/>
          <w:marRight w:val="0"/>
          <w:marTop w:val="0"/>
          <w:marBottom w:val="0"/>
          <w:divBdr>
            <w:top w:val="none" w:sz="0" w:space="0" w:color="auto"/>
            <w:left w:val="none" w:sz="0" w:space="0" w:color="auto"/>
            <w:bottom w:val="none" w:sz="0" w:space="0" w:color="auto"/>
            <w:right w:val="none" w:sz="0" w:space="0" w:color="auto"/>
          </w:divBdr>
        </w:div>
        <w:div w:id="2096508650">
          <w:marLeft w:val="0"/>
          <w:marRight w:val="0"/>
          <w:marTop w:val="0"/>
          <w:marBottom w:val="0"/>
          <w:divBdr>
            <w:top w:val="none" w:sz="0" w:space="0" w:color="auto"/>
            <w:left w:val="none" w:sz="0" w:space="0" w:color="auto"/>
            <w:bottom w:val="none" w:sz="0" w:space="0" w:color="auto"/>
            <w:right w:val="none" w:sz="0" w:space="0" w:color="auto"/>
          </w:divBdr>
        </w:div>
        <w:div w:id="1359744749">
          <w:marLeft w:val="0"/>
          <w:marRight w:val="0"/>
          <w:marTop w:val="0"/>
          <w:marBottom w:val="0"/>
          <w:divBdr>
            <w:top w:val="none" w:sz="0" w:space="0" w:color="auto"/>
            <w:left w:val="none" w:sz="0" w:space="0" w:color="auto"/>
            <w:bottom w:val="none" w:sz="0" w:space="0" w:color="auto"/>
            <w:right w:val="none" w:sz="0" w:space="0" w:color="auto"/>
          </w:divBdr>
        </w:div>
        <w:div w:id="531187288">
          <w:marLeft w:val="0"/>
          <w:marRight w:val="0"/>
          <w:marTop w:val="0"/>
          <w:marBottom w:val="0"/>
          <w:divBdr>
            <w:top w:val="none" w:sz="0" w:space="0" w:color="auto"/>
            <w:left w:val="none" w:sz="0" w:space="0" w:color="auto"/>
            <w:bottom w:val="none" w:sz="0" w:space="0" w:color="auto"/>
            <w:right w:val="none" w:sz="0" w:space="0" w:color="auto"/>
          </w:divBdr>
        </w:div>
        <w:div w:id="874776059">
          <w:marLeft w:val="0"/>
          <w:marRight w:val="0"/>
          <w:marTop w:val="0"/>
          <w:marBottom w:val="0"/>
          <w:divBdr>
            <w:top w:val="none" w:sz="0" w:space="0" w:color="auto"/>
            <w:left w:val="none" w:sz="0" w:space="0" w:color="auto"/>
            <w:bottom w:val="none" w:sz="0" w:space="0" w:color="auto"/>
            <w:right w:val="none" w:sz="0" w:space="0" w:color="auto"/>
          </w:divBdr>
        </w:div>
        <w:div w:id="1728338696">
          <w:marLeft w:val="0"/>
          <w:marRight w:val="0"/>
          <w:marTop w:val="0"/>
          <w:marBottom w:val="0"/>
          <w:divBdr>
            <w:top w:val="none" w:sz="0" w:space="0" w:color="auto"/>
            <w:left w:val="none" w:sz="0" w:space="0" w:color="auto"/>
            <w:bottom w:val="none" w:sz="0" w:space="0" w:color="auto"/>
            <w:right w:val="none" w:sz="0" w:space="0" w:color="auto"/>
          </w:divBdr>
        </w:div>
        <w:div w:id="1980112689">
          <w:marLeft w:val="0"/>
          <w:marRight w:val="0"/>
          <w:marTop w:val="0"/>
          <w:marBottom w:val="0"/>
          <w:divBdr>
            <w:top w:val="none" w:sz="0" w:space="0" w:color="auto"/>
            <w:left w:val="none" w:sz="0" w:space="0" w:color="auto"/>
            <w:bottom w:val="none" w:sz="0" w:space="0" w:color="auto"/>
            <w:right w:val="none" w:sz="0" w:space="0" w:color="auto"/>
          </w:divBdr>
        </w:div>
        <w:div w:id="757559287">
          <w:marLeft w:val="0"/>
          <w:marRight w:val="0"/>
          <w:marTop w:val="0"/>
          <w:marBottom w:val="0"/>
          <w:divBdr>
            <w:top w:val="none" w:sz="0" w:space="0" w:color="auto"/>
            <w:left w:val="none" w:sz="0" w:space="0" w:color="auto"/>
            <w:bottom w:val="none" w:sz="0" w:space="0" w:color="auto"/>
            <w:right w:val="none" w:sz="0" w:space="0" w:color="auto"/>
          </w:divBdr>
        </w:div>
        <w:div w:id="2099446226">
          <w:marLeft w:val="0"/>
          <w:marRight w:val="0"/>
          <w:marTop w:val="0"/>
          <w:marBottom w:val="0"/>
          <w:divBdr>
            <w:top w:val="none" w:sz="0" w:space="0" w:color="auto"/>
            <w:left w:val="none" w:sz="0" w:space="0" w:color="auto"/>
            <w:bottom w:val="none" w:sz="0" w:space="0" w:color="auto"/>
            <w:right w:val="none" w:sz="0" w:space="0" w:color="auto"/>
          </w:divBdr>
        </w:div>
        <w:div w:id="1600213468">
          <w:marLeft w:val="0"/>
          <w:marRight w:val="0"/>
          <w:marTop w:val="0"/>
          <w:marBottom w:val="0"/>
          <w:divBdr>
            <w:top w:val="none" w:sz="0" w:space="0" w:color="auto"/>
            <w:left w:val="none" w:sz="0" w:space="0" w:color="auto"/>
            <w:bottom w:val="none" w:sz="0" w:space="0" w:color="auto"/>
            <w:right w:val="none" w:sz="0" w:space="0" w:color="auto"/>
          </w:divBdr>
        </w:div>
        <w:div w:id="140656193">
          <w:marLeft w:val="0"/>
          <w:marRight w:val="0"/>
          <w:marTop w:val="0"/>
          <w:marBottom w:val="0"/>
          <w:divBdr>
            <w:top w:val="none" w:sz="0" w:space="0" w:color="auto"/>
            <w:left w:val="none" w:sz="0" w:space="0" w:color="auto"/>
            <w:bottom w:val="none" w:sz="0" w:space="0" w:color="auto"/>
            <w:right w:val="none" w:sz="0" w:space="0" w:color="auto"/>
          </w:divBdr>
        </w:div>
        <w:div w:id="1361660483">
          <w:marLeft w:val="0"/>
          <w:marRight w:val="0"/>
          <w:marTop w:val="0"/>
          <w:marBottom w:val="0"/>
          <w:divBdr>
            <w:top w:val="none" w:sz="0" w:space="0" w:color="auto"/>
            <w:left w:val="none" w:sz="0" w:space="0" w:color="auto"/>
            <w:bottom w:val="none" w:sz="0" w:space="0" w:color="auto"/>
            <w:right w:val="none" w:sz="0" w:space="0" w:color="auto"/>
          </w:divBdr>
        </w:div>
        <w:div w:id="403723858">
          <w:marLeft w:val="0"/>
          <w:marRight w:val="0"/>
          <w:marTop w:val="0"/>
          <w:marBottom w:val="0"/>
          <w:divBdr>
            <w:top w:val="none" w:sz="0" w:space="0" w:color="auto"/>
            <w:left w:val="none" w:sz="0" w:space="0" w:color="auto"/>
            <w:bottom w:val="none" w:sz="0" w:space="0" w:color="auto"/>
            <w:right w:val="none" w:sz="0" w:space="0" w:color="auto"/>
          </w:divBdr>
        </w:div>
        <w:div w:id="497380359">
          <w:marLeft w:val="0"/>
          <w:marRight w:val="0"/>
          <w:marTop w:val="0"/>
          <w:marBottom w:val="0"/>
          <w:divBdr>
            <w:top w:val="none" w:sz="0" w:space="0" w:color="auto"/>
            <w:left w:val="none" w:sz="0" w:space="0" w:color="auto"/>
            <w:bottom w:val="none" w:sz="0" w:space="0" w:color="auto"/>
            <w:right w:val="none" w:sz="0" w:space="0" w:color="auto"/>
          </w:divBdr>
        </w:div>
        <w:div w:id="1947690480">
          <w:marLeft w:val="0"/>
          <w:marRight w:val="0"/>
          <w:marTop w:val="0"/>
          <w:marBottom w:val="0"/>
          <w:divBdr>
            <w:top w:val="none" w:sz="0" w:space="0" w:color="auto"/>
            <w:left w:val="none" w:sz="0" w:space="0" w:color="auto"/>
            <w:bottom w:val="none" w:sz="0" w:space="0" w:color="auto"/>
            <w:right w:val="none" w:sz="0" w:space="0" w:color="auto"/>
          </w:divBdr>
        </w:div>
        <w:div w:id="1126002279">
          <w:marLeft w:val="0"/>
          <w:marRight w:val="0"/>
          <w:marTop w:val="0"/>
          <w:marBottom w:val="0"/>
          <w:divBdr>
            <w:top w:val="none" w:sz="0" w:space="0" w:color="auto"/>
            <w:left w:val="none" w:sz="0" w:space="0" w:color="auto"/>
            <w:bottom w:val="none" w:sz="0" w:space="0" w:color="auto"/>
            <w:right w:val="none" w:sz="0" w:space="0" w:color="auto"/>
          </w:divBdr>
        </w:div>
        <w:div w:id="158035964">
          <w:marLeft w:val="0"/>
          <w:marRight w:val="0"/>
          <w:marTop w:val="0"/>
          <w:marBottom w:val="0"/>
          <w:divBdr>
            <w:top w:val="none" w:sz="0" w:space="0" w:color="auto"/>
            <w:left w:val="none" w:sz="0" w:space="0" w:color="auto"/>
            <w:bottom w:val="none" w:sz="0" w:space="0" w:color="auto"/>
            <w:right w:val="none" w:sz="0" w:space="0" w:color="auto"/>
          </w:divBdr>
        </w:div>
        <w:div w:id="1340542589">
          <w:marLeft w:val="0"/>
          <w:marRight w:val="0"/>
          <w:marTop w:val="0"/>
          <w:marBottom w:val="0"/>
          <w:divBdr>
            <w:top w:val="none" w:sz="0" w:space="0" w:color="auto"/>
            <w:left w:val="none" w:sz="0" w:space="0" w:color="auto"/>
            <w:bottom w:val="none" w:sz="0" w:space="0" w:color="auto"/>
            <w:right w:val="none" w:sz="0" w:space="0" w:color="auto"/>
          </w:divBdr>
        </w:div>
        <w:div w:id="1602839088">
          <w:marLeft w:val="0"/>
          <w:marRight w:val="0"/>
          <w:marTop w:val="0"/>
          <w:marBottom w:val="0"/>
          <w:divBdr>
            <w:top w:val="none" w:sz="0" w:space="0" w:color="auto"/>
            <w:left w:val="none" w:sz="0" w:space="0" w:color="auto"/>
            <w:bottom w:val="none" w:sz="0" w:space="0" w:color="auto"/>
            <w:right w:val="none" w:sz="0" w:space="0" w:color="auto"/>
          </w:divBdr>
        </w:div>
        <w:div w:id="1616713035">
          <w:marLeft w:val="0"/>
          <w:marRight w:val="0"/>
          <w:marTop w:val="0"/>
          <w:marBottom w:val="0"/>
          <w:divBdr>
            <w:top w:val="none" w:sz="0" w:space="0" w:color="auto"/>
            <w:left w:val="none" w:sz="0" w:space="0" w:color="auto"/>
            <w:bottom w:val="none" w:sz="0" w:space="0" w:color="auto"/>
            <w:right w:val="none" w:sz="0" w:space="0" w:color="auto"/>
          </w:divBdr>
        </w:div>
        <w:div w:id="1673529174">
          <w:marLeft w:val="0"/>
          <w:marRight w:val="0"/>
          <w:marTop w:val="0"/>
          <w:marBottom w:val="0"/>
          <w:divBdr>
            <w:top w:val="none" w:sz="0" w:space="0" w:color="auto"/>
            <w:left w:val="none" w:sz="0" w:space="0" w:color="auto"/>
            <w:bottom w:val="none" w:sz="0" w:space="0" w:color="auto"/>
            <w:right w:val="none" w:sz="0" w:space="0" w:color="auto"/>
          </w:divBdr>
        </w:div>
        <w:div w:id="1781684619">
          <w:marLeft w:val="0"/>
          <w:marRight w:val="0"/>
          <w:marTop w:val="0"/>
          <w:marBottom w:val="0"/>
          <w:divBdr>
            <w:top w:val="none" w:sz="0" w:space="0" w:color="auto"/>
            <w:left w:val="none" w:sz="0" w:space="0" w:color="auto"/>
            <w:bottom w:val="none" w:sz="0" w:space="0" w:color="auto"/>
            <w:right w:val="none" w:sz="0" w:space="0" w:color="auto"/>
          </w:divBdr>
        </w:div>
        <w:div w:id="1363897826">
          <w:marLeft w:val="0"/>
          <w:marRight w:val="0"/>
          <w:marTop w:val="0"/>
          <w:marBottom w:val="0"/>
          <w:divBdr>
            <w:top w:val="none" w:sz="0" w:space="0" w:color="auto"/>
            <w:left w:val="none" w:sz="0" w:space="0" w:color="auto"/>
            <w:bottom w:val="none" w:sz="0" w:space="0" w:color="auto"/>
            <w:right w:val="none" w:sz="0" w:space="0" w:color="auto"/>
          </w:divBdr>
        </w:div>
        <w:div w:id="619335796">
          <w:marLeft w:val="0"/>
          <w:marRight w:val="0"/>
          <w:marTop w:val="0"/>
          <w:marBottom w:val="0"/>
          <w:divBdr>
            <w:top w:val="none" w:sz="0" w:space="0" w:color="auto"/>
            <w:left w:val="none" w:sz="0" w:space="0" w:color="auto"/>
            <w:bottom w:val="none" w:sz="0" w:space="0" w:color="auto"/>
            <w:right w:val="none" w:sz="0" w:space="0" w:color="auto"/>
          </w:divBdr>
        </w:div>
        <w:div w:id="411005510">
          <w:marLeft w:val="0"/>
          <w:marRight w:val="0"/>
          <w:marTop w:val="0"/>
          <w:marBottom w:val="0"/>
          <w:divBdr>
            <w:top w:val="none" w:sz="0" w:space="0" w:color="auto"/>
            <w:left w:val="none" w:sz="0" w:space="0" w:color="auto"/>
            <w:bottom w:val="none" w:sz="0" w:space="0" w:color="auto"/>
            <w:right w:val="none" w:sz="0" w:space="0" w:color="auto"/>
          </w:divBdr>
        </w:div>
        <w:div w:id="471949909">
          <w:marLeft w:val="0"/>
          <w:marRight w:val="0"/>
          <w:marTop w:val="0"/>
          <w:marBottom w:val="0"/>
          <w:divBdr>
            <w:top w:val="none" w:sz="0" w:space="0" w:color="auto"/>
            <w:left w:val="none" w:sz="0" w:space="0" w:color="auto"/>
            <w:bottom w:val="none" w:sz="0" w:space="0" w:color="auto"/>
            <w:right w:val="none" w:sz="0" w:space="0" w:color="auto"/>
          </w:divBdr>
        </w:div>
        <w:div w:id="243226897">
          <w:marLeft w:val="0"/>
          <w:marRight w:val="0"/>
          <w:marTop w:val="0"/>
          <w:marBottom w:val="0"/>
          <w:divBdr>
            <w:top w:val="none" w:sz="0" w:space="0" w:color="auto"/>
            <w:left w:val="none" w:sz="0" w:space="0" w:color="auto"/>
            <w:bottom w:val="none" w:sz="0" w:space="0" w:color="auto"/>
            <w:right w:val="none" w:sz="0" w:space="0" w:color="auto"/>
          </w:divBdr>
        </w:div>
        <w:div w:id="322703938">
          <w:marLeft w:val="0"/>
          <w:marRight w:val="0"/>
          <w:marTop w:val="0"/>
          <w:marBottom w:val="0"/>
          <w:divBdr>
            <w:top w:val="none" w:sz="0" w:space="0" w:color="auto"/>
            <w:left w:val="none" w:sz="0" w:space="0" w:color="auto"/>
            <w:bottom w:val="none" w:sz="0" w:space="0" w:color="auto"/>
            <w:right w:val="none" w:sz="0" w:space="0" w:color="auto"/>
          </w:divBdr>
        </w:div>
        <w:div w:id="181821116">
          <w:marLeft w:val="0"/>
          <w:marRight w:val="0"/>
          <w:marTop w:val="0"/>
          <w:marBottom w:val="0"/>
          <w:divBdr>
            <w:top w:val="none" w:sz="0" w:space="0" w:color="auto"/>
            <w:left w:val="none" w:sz="0" w:space="0" w:color="auto"/>
            <w:bottom w:val="none" w:sz="0" w:space="0" w:color="auto"/>
            <w:right w:val="none" w:sz="0" w:space="0" w:color="auto"/>
          </w:divBdr>
        </w:div>
        <w:div w:id="1760368653">
          <w:marLeft w:val="0"/>
          <w:marRight w:val="0"/>
          <w:marTop w:val="0"/>
          <w:marBottom w:val="0"/>
          <w:divBdr>
            <w:top w:val="none" w:sz="0" w:space="0" w:color="auto"/>
            <w:left w:val="none" w:sz="0" w:space="0" w:color="auto"/>
            <w:bottom w:val="none" w:sz="0" w:space="0" w:color="auto"/>
            <w:right w:val="none" w:sz="0" w:space="0" w:color="auto"/>
          </w:divBdr>
        </w:div>
        <w:div w:id="1244216329">
          <w:marLeft w:val="0"/>
          <w:marRight w:val="0"/>
          <w:marTop w:val="0"/>
          <w:marBottom w:val="0"/>
          <w:divBdr>
            <w:top w:val="none" w:sz="0" w:space="0" w:color="auto"/>
            <w:left w:val="none" w:sz="0" w:space="0" w:color="auto"/>
            <w:bottom w:val="none" w:sz="0" w:space="0" w:color="auto"/>
            <w:right w:val="none" w:sz="0" w:space="0" w:color="auto"/>
          </w:divBdr>
        </w:div>
        <w:div w:id="931934447">
          <w:marLeft w:val="0"/>
          <w:marRight w:val="0"/>
          <w:marTop w:val="0"/>
          <w:marBottom w:val="0"/>
          <w:divBdr>
            <w:top w:val="none" w:sz="0" w:space="0" w:color="auto"/>
            <w:left w:val="none" w:sz="0" w:space="0" w:color="auto"/>
            <w:bottom w:val="none" w:sz="0" w:space="0" w:color="auto"/>
            <w:right w:val="none" w:sz="0" w:space="0" w:color="auto"/>
          </w:divBdr>
        </w:div>
        <w:div w:id="1626693404">
          <w:marLeft w:val="0"/>
          <w:marRight w:val="0"/>
          <w:marTop w:val="0"/>
          <w:marBottom w:val="0"/>
          <w:divBdr>
            <w:top w:val="none" w:sz="0" w:space="0" w:color="auto"/>
            <w:left w:val="none" w:sz="0" w:space="0" w:color="auto"/>
            <w:bottom w:val="none" w:sz="0" w:space="0" w:color="auto"/>
            <w:right w:val="none" w:sz="0" w:space="0" w:color="auto"/>
          </w:divBdr>
        </w:div>
      </w:divsChild>
    </w:div>
    <w:div w:id="1659380823">
      <w:bodyDiv w:val="1"/>
      <w:marLeft w:val="0"/>
      <w:marRight w:val="0"/>
      <w:marTop w:val="0"/>
      <w:marBottom w:val="0"/>
      <w:divBdr>
        <w:top w:val="none" w:sz="0" w:space="0" w:color="auto"/>
        <w:left w:val="none" w:sz="0" w:space="0" w:color="auto"/>
        <w:bottom w:val="none" w:sz="0" w:space="0" w:color="auto"/>
        <w:right w:val="none" w:sz="0" w:space="0" w:color="auto"/>
      </w:divBdr>
      <w:divsChild>
        <w:div w:id="33041510">
          <w:marLeft w:val="1800"/>
          <w:marRight w:val="0"/>
          <w:marTop w:val="115"/>
          <w:marBottom w:val="0"/>
          <w:divBdr>
            <w:top w:val="none" w:sz="0" w:space="0" w:color="auto"/>
            <w:left w:val="none" w:sz="0" w:space="0" w:color="auto"/>
            <w:bottom w:val="none" w:sz="0" w:space="0" w:color="auto"/>
            <w:right w:val="none" w:sz="0" w:space="0" w:color="auto"/>
          </w:divBdr>
        </w:div>
        <w:div w:id="1292709445">
          <w:marLeft w:val="2520"/>
          <w:marRight w:val="0"/>
          <w:marTop w:val="106"/>
          <w:marBottom w:val="0"/>
          <w:divBdr>
            <w:top w:val="none" w:sz="0" w:space="0" w:color="auto"/>
            <w:left w:val="none" w:sz="0" w:space="0" w:color="auto"/>
            <w:bottom w:val="none" w:sz="0" w:space="0" w:color="auto"/>
            <w:right w:val="none" w:sz="0" w:space="0" w:color="auto"/>
          </w:divBdr>
        </w:div>
        <w:div w:id="1787769119">
          <w:marLeft w:val="2520"/>
          <w:marRight w:val="0"/>
          <w:marTop w:val="106"/>
          <w:marBottom w:val="0"/>
          <w:divBdr>
            <w:top w:val="none" w:sz="0" w:space="0" w:color="auto"/>
            <w:left w:val="none" w:sz="0" w:space="0" w:color="auto"/>
            <w:bottom w:val="none" w:sz="0" w:space="0" w:color="auto"/>
            <w:right w:val="none" w:sz="0" w:space="0" w:color="auto"/>
          </w:divBdr>
        </w:div>
        <w:div w:id="320735569">
          <w:marLeft w:val="2520"/>
          <w:marRight w:val="0"/>
          <w:marTop w:val="106"/>
          <w:marBottom w:val="0"/>
          <w:divBdr>
            <w:top w:val="none" w:sz="0" w:space="0" w:color="auto"/>
            <w:left w:val="none" w:sz="0" w:space="0" w:color="auto"/>
            <w:bottom w:val="none" w:sz="0" w:space="0" w:color="auto"/>
            <w:right w:val="none" w:sz="0" w:space="0" w:color="auto"/>
          </w:divBdr>
        </w:div>
      </w:divsChild>
    </w:div>
    <w:div w:id="1707758349">
      <w:bodyDiv w:val="1"/>
      <w:marLeft w:val="0"/>
      <w:marRight w:val="0"/>
      <w:marTop w:val="0"/>
      <w:marBottom w:val="0"/>
      <w:divBdr>
        <w:top w:val="none" w:sz="0" w:space="0" w:color="auto"/>
        <w:left w:val="none" w:sz="0" w:space="0" w:color="auto"/>
        <w:bottom w:val="none" w:sz="0" w:space="0" w:color="auto"/>
        <w:right w:val="none" w:sz="0" w:space="0" w:color="auto"/>
      </w:divBdr>
      <w:divsChild>
        <w:div w:id="1425103171">
          <w:marLeft w:val="1800"/>
          <w:marRight w:val="0"/>
          <w:marTop w:val="115"/>
          <w:marBottom w:val="0"/>
          <w:divBdr>
            <w:top w:val="none" w:sz="0" w:space="0" w:color="auto"/>
            <w:left w:val="none" w:sz="0" w:space="0" w:color="auto"/>
            <w:bottom w:val="none" w:sz="0" w:space="0" w:color="auto"/>
            <w:right w:val="none" w:sz="0" w:space="0" w:color="auto"/>
          </w:divBdr>
        </w:div>
        <w:div w:id="562108106">
          <w:marLeft w:val="2520"/>
          <w:marRight w:val="0"/>
          <w:marTop w:val="96"/>
          <w:marBottom w:val="0"/>
          <w:divBdr>
            <w:top w:val="none" w:sz="0" w:space="0" w:color="auto"/>
            <w:left w:val="none" w:sz="0" w:space="0" w:color="auto"/>
            <w:bottom w:val="none" w:sz="0" w:space="0" w:color="auto"/>
            <w:right w:val="none" w:sz="0" w:space="0" w:color="auto"/>
          </w:divBdr>
        </w:div>
        <w:div w:id="2093625554">
          <w:marLeft w:val="2520"/>
          <w:marRight w:val="0"/>
          <w:marTop w:val="96"/>
          <w:marBottom w:val="0"/>
          <w:divBdr>
            <w:top w:val="none" w:sz="0" w:space="0" w:color="auto"/>
            <w:left w:val="none" w:sz="0" w:space="0" w:color="auto"/>
            <w:bottom w:val="none" w:sz="0" w:space="0" w:color="auto"/>
            <w:right w:val="none" w:sz="0" w:space="0" w:color="auto"/>
          </w:divBdr>
        </w:div>
        <w:div w:id="1255364166">
          <w:marLeft w:val="2520"/>
          <w:marRight w:val="0"/>
          <w:marTop w:val="96"/>
          <w:marBottom w:val="0"/>
          <w:divBdr>
            <w:top w:val="none" w:sz="0" w:space="0" w:color="auto"/>
            <w:left w:val="none" w:sz="0" w:space="0" w:color="auto"/>
            <w:bottom w:val="none" w:sz="0" w:space="0" w:color="auto"/>
            <w:right w:val="none" w:sz="0" w:space="0" w:color="auto"/>
          </w:divBdr>
        </w:div>
        <w:div w:id="1248492075">
          <w:marLeft w:val="2520"/>
          <w:marRight w:val="0"/>
          <w:marTop w:val="96"/>
          <w:marBottom w:val="0"/>
          <w:divBdr>
            <w:top w:val="none" w:sz="0" w:space="0" w:color="auto"/>
            <w:left w:val="none" w:sz="0" w:space="0" w:color="auto"/>
            <w:bottom w:val="none" w:sz="0" w:space="0" w:color="auto"/>
            <w:right w:val="none" w:sz="0" w:space="0" w:color="auto"/>
          </w:divBdr>
        </w:div>
        <w:div w:id="1281836687">
          <w:marLeft w:val="25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44.ca/school/carson/Documents/Carson%20Graham%20Policy%20for%20Academic%20Honesty%20June%20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cp:revision>
  <cp:lastPrinted>2016-09-06T18:08:00Z</cp:lastPrinted>
  <dcterms:created xsi:type="dcterms:W3CDTF">2016-06-27T16:27:00Z</dcterms:created>
  <dcterms:modified xsi:type="dcterms:W3CDTF">2016-09-06T18:10:00Z</dcterms:modified>
</cp:coreProperties>
</file>