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7A" w:rsidRDefault="0032147A" w:rsidP="0032147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32147A">
        <w:rPr>
          <w:rFonts w:ascii="Helvetica-Bold" w:hAnsi="Helvetica-Bold" w:cs="Helvetica-Bold"/>
          <w:b/>
          <w:bCs/>
          <w:sz w:val="24"/>
          <w:szCs w:val="24"/>
          <w:u w:val="single"/>
        </w:rPr>
        <w:t>How do the social issues of the 1920’s compare to current issues today?</w:t>
      </w:r>
    </w:p>
    <w:p w:rsidR="0032147A" w:rsidRDefault="0032147A" w:rsidP="0032147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32147A" w:rsidRPr="0032147A" w:rsidRDefault="00DD01F7" w:rsidP="0032147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i/>
          <w:sz w:val="24"/>
          <w:szCs w:val="24"/>
        </w:rPr>
      </w:pPr>
      <w:r>
        <w:rPr>
          <w:rFonts w:ascii="Helvetica-Bold" w:hAnsi="Helvetica-Bold" w:cs="Helvetica-Bold"/>
          <w:bCs/>
          <w:i/>
          <w:sz w:val="24"/>
          <w:szCs w:val="24"/>
        </w:rPr>
        <w:t>Read through the following documents and use the details to add to the chart handed out in class.   /16</w:t>
      </w:r>
    </w:p>
    <w:p w:rsidR="0032147A" w:rsidRDefault="0032147A" w:rsidP="003214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32147A" w:rsidRDefault="0032147A" w:rsidP="003214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Document A: Speech by Hiram W. Evans, Imperial Wizard of the Ku Klux Klan.</w:t>
      </w:r>
    </w:p>
    <w:p w:rsidR="0032147A" w:rsidRDefault="0032147A" w:rsidP="003214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32147A" w:rsidRPr="0032147A" w:rsidRDefault="0032147A" w:rsidP="0032147A">
      <w:pPr>
        <w:autoSpaceDE w:val="0"/>
        <w:autoSpaceDN w:val="0"/>
        <w:adjustRightInd w:val="0"/>
        <w:rPr>
          <w:rFonts w:ascii="Helvetica" w:hAnsi="Helvetica" w:cs="Helvetica"/>
        </w:rPr>
      </w:pPr>
      <w:r w:rsidRPr="0032147A">
        <w:rPr>
          <w:rFonts w:ascii="Helvetica" w:hAnsi="Helvetica" w:cs="Helvetica"/>
        </w:rPr>
        <w:t>Background information: Texas dentist, Hiram Evans assumed leadership of the organization in 1926. In this speech, he reveals that the Klan was fundamentally a protest against all ills associated with modern culture.</w:t>
      </w:r>
      <w:r w:rsidRPr="0032147A">
        <w:rPr>
          <w:rFonts w:ascii="Helvetica" w:hAnsi="Helvetica" w:cs="Helvetica"/>
        </w:rPr>
        <w:tab/>
      </w:r>
    </w:p>
    <w:p w:rsidR="0032147A" w:rsidRDefault="0032147A" w:rsidP="0032147A">
      <w:pPr>
        <w:tabs>
          <w:tab w:val="left" w:pos="3600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:rsidR="0032147A" w:rsidRDefault="0032147A" w:rsidP="0032147A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“. . . The Klan, therefore, has now come to speak for the great mass of Americans of the old pioneer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stock. We believe that it does fairly and faithfully represent them, and our proof lies in their support. To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understand the Klan, then, it is necessary to understand the character and present mind of the mass of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old-stock Americans. The mass, it must be remembered, as distinguished from the intellectually mongrelized "Liberals…. Presently we began to find that we were dealing with strange ideas; policies that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always sounded well but somehow always made us still more uncomfortable.</w:t>
      </w:r>
    </w:p>
    <w:p w:rsidR="0032147A" w:rsidRDefault="0032147A" w:rsidP="0032147A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Finally came the moral breakdown that has been going on for two decades. One by one all our traditional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moral standards went by the boards or were so disregarded that they ceased to be binding. The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sacredness of our Sabbath, of our homes, of chastity, and finally even of our right to teach our own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children in our own schools fundamental facts and truths were torn away from us. Those who maintained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the old standards did so only in the face of constant ridicule. . . . The old-stock Americans are learning,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however. They have begun to arm themselves for this new type of warfare. Most important, they have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broken away from the fetters of the false ideals and philanthropy which put aliens ahead of their own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children and their own race. . . . The Ku Klux Klan, in short, is an organization which gives expression,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direction and purpose to the most vital instincts, hopes, and resentments of the old-stock Americans,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provides them with leadership, and is enlisting and preparing them for militant, constructive action toward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fulfilling their racial and national destiny. . . . The Klan literally is once more the embattled American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farmer and artisan, coordinated into a disciplined and growing army, and launched upon a definite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crusade for Americanism! . . .</w:t>
      </w:r>
    </w:p>
    <w:p w:rsidR="0032147A" w:rsidRDefault="0032147A" w:rsidP="0032147A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Thus the Klan goes back to the American racial instincts, and to the common sense which is their first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product, as the basis of its beliefs and methods. . . . There are three of these great racial instincts, vital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elements in both the historic and the present attempts to build an America which shall fulfill the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aspirations and justify the heroism of the men who made the nation. These are the instincts of loyalty to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the white race, to the traditions of America, and to the spirit of Protestantism, which has been an essential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part of Americanism ever since the days of Roanoke and Plymouth Rock. They are condensed into the</w:t>
      </w:r>
    </w:p>
    <w:p w:rsidR="007C409B" w:rsidRDefault="0032147A" w:rsidP="0032147A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Klan slogan: "Native, white, Protestant supremacy."</w:t>
      </w:r>
    </w:p>
    <w:p w:rsidR="0032147A" w:rsidRDefault="0032147A" w:rsidP="0032147A">
      <w:pPr>
        <w:rPr>
          <w:rFonts w:ascii="Helvetica" w:hAnsi="Helvetica" w:cs="Helvetica"/>
        </w:rPr>
      </w:pPr>
    </w:p>
    <w:p w:rsidR="0032147A" w:rsidRDefault="0032147A" w:rsidP="003214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Document B: “The Case for Birth Control” by Margaret Sanger, 1924</w:t>
      </w:r>
    </w:p>
    <w:p w:rsidR="0032147A" w:rsidRDefault="0032147A" w:rsidP="0032147A">
      <w:pPr>
        <w:autoSpaceDE w:val="0"/>
        <w:autoSpaceDN w:val="0"/>
        <w:adjustRightInd w:val="0"/>
        <w:rPr>
          <w:rFonts w:ascii="TTE19253A0t00" w:hAnsi="TTE19253A0t00" w:cs="TTE19253A0t00"/>
          <w:sz w:val="20"/>
          <w:szCs w:val="20"/>
        </w:rPr>
      </w:pPr>
    </w:p>
    <w:p w:rsidR="003A6A75" w:rsidRDefault="0032147A" w:rsidP="0032147A">
      <w:pPr>
        <w:autoSpaceDE w:val="0"/>
        <w:autoSpaceDN w:val="0"/>
        <w:adjustRightInd w:val="0"/>
        <w:rPr>
          <w:rFonts w:ascii="TTE19253A0t00" w:hAnsi="TTE19253A0t00" w:cs="TTE19253A0t00"/>
          <w:sz w:val="20"/>
          <w:szCs w:val="20"/>
        </w:rPr>
      </w:pPr>
      <w:r>
        <w:rPr>
          <w:rFonts w:ascii="TTE19253A0t00" w:hAnsi="TTE19253A0t00" w:cs="TTE19253A0t00"/>
          <w:sz w:val="20"/>
          <w:szCs w:val="20"/>
        </w:rPr>
        <w:t>“It is generally conceded by sociologists and scientists that a nation cannot go on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indefinitely multiplying without eventually reaching the point when population presses upon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means of subsistence. While in this country there is perhaps no need for immediate alarm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on this account, there are many other reasons for demanding birth control. At present, for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the poor mother, there is only one alternative to the necessity of bearing children year after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year, regardless of her health, of the welfare of the children she already has, and of the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income of the family. This alternative is abortion, which is so common as to be almost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universal, especially where there are rigid laws against imparting information for the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prevention of conception. It has been estimated that there are about one million abortions the United States each year. To force poor mothers to resort to this dangerous and health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destroying method of curtailing their families is cruel, wicked, and heartless, and it is often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the mothers who care most about the welfare of their children who are willing to undergo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any pain or risk to prevent the coming of infants for whom they cannot properly care.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There are definite reasons when and why parents should not have children, which will be</w:t>
      </w:r>
      <w:r w:rsidR="003A6A75">
        <w:rPr>
          <w:rFonts w:ascii="TTE19253A0t00" w:hAnsi="TTE19253A0t00" w:cs="TTE19253A0t00"/>
          <w:sz w:val="20"/>
          <w:szCs w:val="20"/>
        </w:rPr>
        <w:t xml:space="preserve"> </w:t>
      </w:r>
      <w:r>
        <w:rPr>
          <w:rFonts w:ascii="TTE19253A0t00" w:hAnsi="TTE19253A0t00" w:cs="TTE19253A0t00"/>
          <w:sz w:val="20"/>
          <w:szCs w:val="20"/>
        </w:rPr>
        <w:t>conceded by most thoughtful people….”</w:t>
      </w:r>
    </w:p>
    <w:p w:rsidR="003A6A75" w:rsidRDefault="003A6A75" w:rsidP="0032147A">
      <w:pPr>
        <w:autoSpaceDE w:val="0"/>
        <w:autoSpaceDN w:val="0"/>
        <w:adjustRightInd w:val="0"/>
        <w:rPr>
          <w:rFonts w:ascii="TTE19253A0t00" w:hAnsi="TTE19253A0t00" w:cs="TTE19253A0t00"/>
          <w:sz w:val="20"/>
          <w:szCs w:val="20"/>
        </w:rPr>
      </w:pPr>
    </w:p>
    <w:p w:rsidR="0032147A" w:rsidRPr="003A6A75" w:rsidRDefault="0032147A" w:rsidP="0032147A">
      <w:pPr>
        <w:autoSpaceDE w:val="0"/>
        <w:autoSpaceDN w:val="0"/>
        <w:adjustRightInd w:val="0"/>
        <w:rPr>
          <w:rFonts w:ascii="TTE19253A0t00" w:hAnsi="TTE19253A0t00" w:cs="TTE19253A0t00"/>
          <w:sz w:val="20"/>
          <w:szCs w:val="20"/>
        </w:rPr>
      </w:pPr>
      <w:r>
        <w:rPr>
          <w:rFonts w:ascii="Helvetica-Bold" w:hAnsi="Helvetica-Bold" w:cs="Helvetica-Bold"/>
          <w:b/>
          <w:bCs/>
        </w:rPr>
        <w:lastRenderedPageBreak/>
        <w:t>Document C: Untying the Knot by Roderick Phillips</w:t>
      </w:r>
    </w:p>
    <w:p w:rsidR="0032147A" w:rsidRDefault="0032147A" w:rsidP="003214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32147A" w:rsidRDefault="0032147A" w:rsidP="0032147A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“…as usual the United States presented a rather more complicated picture of state divorce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legislation, but a continuing trend of liberalization is evident. The reasons were mixed, however.</w:t>
      </w:r>
    </w:p>
    <w:p w:rsidR="0032147A" w:rsidRDefault="0032147A" w:rsidP="003A6A75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the late 1920’s a veritable divorce trade war broke out among states such as Nevada, Idaho,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and Arkansas, each vying to attract out-of-state petitioners. In 1927 Nevada reduced its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residency requirement from six to three months, and in 1931, when the other two states seemed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about to match it, the requirement was lowered again, to six weeks. The aim was not to gain the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distinction of having America’s most lax divorce policies, but to attract the millions of dollars that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were spent by divorce migrants on legal fees, court costs, travel, accommodation, and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subsistence. The effects of changing the residency requirements were palpable: There were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1,021 divorces in Nevada in 1926, but in 1927 (after the requirement was reduced) they almost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doubled to 1,953 and in 1928 rose again to 2,595. Between 1930 and 1931, when the six week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residency rule was introduced, the number of divorces again doubled, rising from 2,609 to 5,260.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By 1940…Nevada accounted ….49 divorces per thousand resident population.”</w:t>
      </w:r>
    </w:p>
    <w:p w:rsidR="0032147A" w:rsidRDefault="0032147A" w:rsidP="0032147A">
      <w:pPr>
        <w:rPr>
          <w:rFonts w:ascii="Helvetica" w:hAnsi="Helvetica" w:cs="Helvetica"/>
        </w:rPr>
      </w:pPr>
    </w:p>
    <w:p w:rsidR="0032147A" w:rsidRPr="0032147A" w:rsidRDefault="0032147A" w:rsidP="0032147A">
      <w:pPr>
        <w:rPr>
          <w:rFonts w:ascii="Helvetica" w:hAnsi="Helvetica" w:cs="Helvetica"/>
          <w:b/>
        </w:rPr>
      </w:pPr>
      <w:r w:rsidRPr="0032147A">
        <w:rPr>
          <w:rFonts w:ascii="Helvetica" w:hAnsi="Helvetica" w:cs="Helvetica"/>
          <w:b/>
        </w:rPr>
        <w:t>Document D: Historical trivia of the 1920’s on drugs and alcohol</w:t>
      </w:r>
    </w:p>
    <w:p w:rsidR="0032147A" w:rsidRPr="0032147A" w:rsidRDefault="0032147A" w:rsidP="0032147A">
      <w:pPr>
        <w:rPr>
          <w:rFonts w:ascii="Helvetica" w:hAnsi="Helvetica" w:cs="Helvetica"/>
        </w:rPr>
      </w:pP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  <w:r w:rsidRPr="0032147A">
        <w:rPr>
          <w:rFonts w:ascii="Helvetica" w:hAnsi="Helvetica" w:cs="Helvetica"/>
          <w:sz w:val="20"/>
          <w:szCs w:val="20"/>
        </w:rPr>
        <w:t>1921 Thomas S. Blair, MD, chief of the Bureau of Drug Control of the Pennsylvania Dept. of</w:t>
      </w: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  <w:r w:rsidRPr="0032147A">
        <w:rPr>
          <w:rFonts w:ascii="Helvetica" w:hAnsi="Helvetica" w:cs="Helvetica"/>
          <w:sz w:val="20"/>
          <w:szCs w:val="20"/>
        </w:rPr>
        <w:t>Health, publishes a paper in the Journal of the American Medical Association in which he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 w:rsidRPr="0032147A">
        <w:rPr>
          <w:rFonts w:ascii="Helvetica" w:hAnsi="Helvetica" w:cs="Helvetica"/>
          <w:sz w:val="20"/>
          <w:szCs w:val="20"/>
        </w:rPr>
        <w:t xml:space="preserve">characterizes the Indian peyote religion a "habit indulgence in certain </w:t>
      </w:r>
      <w:proofErr w:type="spellStart"/>
      <w:r w:rsidRPr="0032147A">
        <w:rPr>
          <w:rFonts w:ascii="Helvetica" w:hAnsi="Helvetica" w:cs="Helvetica"/>
          <w:sz w:val="20"/>
          <w:szCs w:val="20"/>
        </w:rPr>
        <w:t>cactaceous</w:t>
      </w:r>
      <w:proofErr w:type="spellEnd"/>
      <w:r w:rsidRPr="0032147A">
        <w:rPr>
          <w:rFonts w:ascii="Helvetica" w:hAnsi="Helvetica" w:cs="Helvetica"/>
          <w:sz w:val="20"/>
          <w:szCs w:val="20"/>
        </w:rPr>
        <w:t xml:space="preserve"> plants," calls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 w:rsidRPr="0032147A">
        <w:rPr>
          <w:rFonts w:ascii="Helvetica" w:hAnsi="Helvetica" w:cs="Helvetica"/>
          <w:sz w:val="20"/>
          <w:szCs w:val="20"/>
        </w:rPr>
        <w:t>the belief simply a "superstition" and those who sell peyote "dope vendors," and urges the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 w:rsidRPr="0032147A">
        <w:rPr>
          <w:rFonts w:ascii="Helvetica" w:hAnsi="Helvetica" w:cs="Helvetica"/>
          <w:sz w:val="20"/>
          <w:szCs w:val="20"/>
        </w:rPr>
        <w:t>passage of a bill in Congress that would prohibit the use of peyote among the Indian tribes of the Southwest. He concludes with this revealing plea for abolition: "The great difficulty in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 w:rsidRPr="0032147A">
        <w:rPr>
          <w:rFonts w:ascii="Helvetica" w:hAnsi="Helvetica" w:cs="Helvetica"/>
          <w:sz w:val="20"/>
          <w:szCs w:val="20"/>
        </w:rPr>
        <w:t>suppressing this habit among the Indians arises from the fact that the commercial interests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 w:rsidRPr="0032147A">
        <w:rPr>
          <w:rFonts w:ascii="Helvetica" w:hAnsi="Helvetica" w:cs="Helvetica"/>
          <w:sz w:val="20"/>
          <w:szCs w:val="20"/>
        </w:rPr>
        <w:t>involved in the peyote traffic are strongly entrenched, and they exploit the Indian. . . . Added to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 w:rsidRPr="0032147A">
        <w:rPr>
          <w:rFonts w:ascii="Helvetica" w:hAnsi="Helvetica" w:cs="Helvetica"/>
          <w:sz w:val="20"/>
          <w:szCs w:val="20"/>
        </w:rPr>
        <w:t>this is the superstition of the Indian who believes in the Peyote Church. As soon as an effort is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 w:rsidRPr="0032147A">
        <w:rPr>
          <w:rFonts w:ascii="Helvetica" w:hAnsi="Helvetica" w:cs="Helvetica"/>
          <w:sz w:val="20"/>
          <w:szCs w:val="20"/>
        </w:rPr>
        <w:t>made to suppress peyote, the cry is raised that it is unconstitutional to do so and is an invasion of religious liberty. Suppose the Negroes of the South had a Cocaine Church!"</w:t>
      </w: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  <w:r w:rsidRPr="0032147A">
        <w:rPr>
          <w:rFonts w:ascii="Helvetica" w:hAnsi="Helvetica" w:cs="Helvetica"/>
          <w:sz w:val="20"/>
          <w:szCs w:val="20"/>
        </w:rPr>
        <w:t>1921 Cigarettes are illegal in 14 States, and 92 anticigarette bills are pending in 28 States. Young women are expelled from college for smoking cigarettes.</w:t>
      </w: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  <w:r w:rsidRPr="0032147A">
        <w:rPr>
          <w:rFonts w:ascii="Helvetica" w:hAnsi="Helvetica" w:cs="Helvetica"/>
          <w:sz w:val="20"/>
          <w:szCs w:val="20"/>
        </w:rPr>
        <w:t>1921 The Council of the American Medical Association refuses to confirm the association's 1917 resolution on alcohol. In the 1st 6 months after the enactment of the Volstead Act, more than 15,000 physicians and 57,000 druggists and drug manufactures apply for licenses to prescribe and sell liquor.</w:t>
      </w: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  <w:r w:rsidRPr="0032147A">
        <w:rPr>
          <w:rFonts w:ascii="Helvetica" w:hAnsi="Helvetica" w:cs="Helvetica"/>
          <w:sz w:val="20"/>
          <w:szCs w:val="20"/>
        </w:rPr>
        <w:t>1921 Alfred C. Prentice, MD, a member of the Committee on Narcotic Drugs of the American</w:t>
      </w: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  <w:r w:rsidRPr="0032147A">
        <w:rPr>
          <w:rFonts w:ascii="Helvetica" w:hAnsi="Helvetica" w:cs="Helvetica"/>
          <w:sz w:val="20"/>
          <w:szCs w:val="20"/>
        </w:rPr>
        <w:t>Medical Association, declares: "Public opinion regarding the vice of drug addiction has been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 w:rsidRPr="0032147A">
        <w:rPr>
          <w:rFonts w:ascii="Helvetica" w:hAnsi="Helvetica" w:cs="Helvetica"/>
          <w:sz w:val="20"/>
          <w:szCs w:val="20"/>
        </w:rPr>
        <w:t>deliberately and consistently corrupted through propaganda in both the medical and lay press. . . . The shallow pretense that drug addiction is a 'disease' . . . has been asserted and urged in volumes of 'literature' by self-styled 'specialists.'"</w:t>
      </w: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  <w:r w:rsidRPr="0032147A">
        <w:rPr>
          <w:rFonts w:ascii="Helvetica" w:hAnsi="Helvetica" w:cs="Helvetica"/>
          <w:sz w:val="20"/>
          <w:szCs w:val="20"/>
        </w:rPr>
        <w:t>1924 The manufacture of heroin is prohibited in the U.S.</w:t>
      </w: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  <w:r w:rsidRPr="0032147A">
        <w:rPr>
          <w:rFonts w:ascii="Helvetica" w:hAnsi="Helvetica" w:cs="Helvetica"/>
          <w:sz w:val="20"/>
          <w:szCs w:val="20"/>
        </w:rPr>
        <w:t xml:space="preserve">1925 Robert A. </w:t>
      </w:r>
      <w:proofErr w:type="spellStart"/>
      <w:r w:rsidRPr="0032147A">
        <w:rPr>
          <w:rFonts w:ascii="Helvetica" w:hAnsi="Helvetica" w:cs="Helvetica"/>
          <w:sz w:val="20"/>
          <w:szCs w:val="20"/>
        </w:rPr>
        <w:t>Schless</w:t>
      </w:r>
      <w:proofErr w:type="spellEnd"/>
      <w:r w:rsidRPr="0032147A">
        <w:rPr>
          <w:rFonts w:ascii="Helvetica" w:hAnsi="Helvetica" w:cs="Helvetica"/>
          <w:sz w:val="20"/>
          <w:szCs w:val="20"/>
        </w:rPr>
        <w:t>: "I believe that most drug addiction today is due directly to the Harrison</w:t>
      </w: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  <w:r w:rsidRPr="0032147A">
        <w:rPr>
          <w:rFonts w:ascii="Helvetica" w:hAnsi="Helvetica" w:cs="Helvetica"/>
          <w:sz w:val="20"/>
          <w:szCs w:val="20"/>
        </w:rPr>
        <w:t>Anti-Narcotic Act, which forbids the sale of narcotics without a physician's prescription. . . .</w:t>
      </w:r>
    </w:p>
    <w:p w:rsidR="0032147A" w:rsidRPr="0032147A" w:rsidRDefault="0032147A" w:rsidP="0032147A">
      <w:pPr>
        <w:rPr>
          <w:rFonts w:ascii="Helvetica" w:hAnsi="Helvetica" w:cs="Helvetica"/>
          <w:sz w:val="20"/>
          <w:szCs w:val="20"/>
        </w:rPr>
      </w:pPr>
      <w:r w:rsidRPr="0032147A">
        <w:rPr>
          <w:rFonts w:ascii="Helvetica" w:hAnsi="Helvetica" w:cs="Helvetica"/>
          <w:sz w:val="20"/>
          <w:szCs w:val="20"/>
        </w:rPr>
        <w:t xml:space="preserve">Addicts who are broke act as </w:t>
      </w:r>
      <w:proofErr w:type="gramStart"/>
      <w:r w:rsidRPr="0032147A">
        <w:rPr>
          <w:rFonts w:ascii="Helvetica" w:hAnsi="Helvetica" w:cs="Helvetica"/>
          <w:sz w:val="20"/>
          <w:szCs w:val="20"/>
        </w:rPr>
        <w:t>agents</w:t>
      </w:r>
      <w:proofErr w:type="gramEnd"/>
      <w:r w:rsidRPr="0032147A">
        <w:rPr>
          <w:rFonts w:ascii="Helvetica" w:hAnsi="Helvetica" w:cs="Helvetica"/>
          <w:sz w:val="20"/>
          <w:szCs w:val="20"/>
        </w:rPr>
        <w:t xml:space="preserve"> provocateurs for the peddlers, being rewarded by gifts of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 w:rsidRPr="0032147A">
        <w:rPr>
          <w:rFonts w:ascii="Helvetica" w:hAnsi="Helvetica" w:cs="Helvetica"/>
          <w:sz w:val="20"/>
          <w:szCs w:val="20"/>
        </w:rPr>
        <w:t>heroin or credit for supplies. The Harrison Act made the drug peddler, and the drug peddler</w:t>
      </w:r>
      <w:r w:rsidR="003A6A75">
        <w:rPr>
          <w:rFonts w:ascii="Helvetica" w:hAnsi="Helvetica" w:cs="Helvetica"/>
          <w:sz w:val="20"/>
          <w:szCs w:val="20"/>
        </w:rPr>
        <w:t xml:space="preserve"> </w:t>
      </w:r>
      <w:r w:rsidRPr="0032147A">
        <w:rPr>
          <w:rFonts w:ascii="Helvetica" w:hAnsi="Helvetica" w:cs="Helvetica"/>
          <w:sz w:val="20"/>
          <w:szCs w:val="20"/>
        </w:rPr>
        <w:t>makes drug addicts."</w:t>
      </w:r>
    </w:p>
    <w:p w:rsidR="0032147A" w:rsidRDefault="0032147A" w:rsidP="0032147A"/>
    <w:p w:rsidR="0032147A" w:rsidRDefault="0032147A" w:rsidP="0032147A"/>
    <w:sectPr w:rsidR="00321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25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E4ADC"/>
    <w:multiLevelType w:val="hybridMultilevel"/>
    <w:tmpl w:val="633432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7A"/>
    <w:rsid w:val="0032147A"/>
    <w:rsid w:val="003A6A75"/>
    <w:rsid w:val="007C409B"/>
    <w:rsid w:val="00D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2DBC"/>
  <w15:docId w15:val="{A0A5CB46-6A77-4449-968F-BE20893A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Megan Tolliday</cp:lastModifiedBy>
  <cp:revision>3</cp:revision>
  <cp:lastPrinted>2017-10-17T15:12:00Z</cp:lastPrinted>
  <dcterms:created xsi:type="dcterms:W3CDTF">2016-11-07T15:24:00Z</dcterms:created>
  <dcterms:modified xsi:type="dcterms:W3CDTF">2017-10-17T16:41:00Z</dcterms:modified>
</cp:coreProperties>
</file>