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B8" w:rsidRPr="003D74B8" w:rsidRDefault="003D74B8" w:rsidP="003D74B8">
      <w:pPr>
        <w:spacing w:after="0"/>
        <w:jc w:val="center"/>
        <w:rPr>
          <w:rFonts w:ascii="Times New Roman" w:hAnsi="Times New Roman" w:cs="Times New Roman"/>
          <w:b/>
        </w:rPr>
      </w:pPr>
      <w:r w:rsidRPr="003D74B8">
        <w:rPr>
          <w:rFonts w:ascii="Times New Roman" w:hAnsi="Times New Roman" w:cs="Times New Roman"/>
          <w:b/>
        </w:rPr>
        <w:t>Cultural Genocide</w:t>
      </w:r>
    </w:p>
    <w:p w:rsidR="00A1225D" w:rsidRPr="003D74B8" w:rsidRDefault="003D74B8" w:rsidP="003D74B8">
      <w:pPr>
        <w:spacing w:after="0"/>
        <w:jc w:val="center"/>
        <w:rPr>
          <w:rFonts w:ascii="Times New Roman" w:hAnsi="Times New Roman" w:cs="Times New Roman"/>
        </w:rPr>
      </w:pPr>
      <w:r w:rsidRPr="003D74B8">
        <w:rPr>
          <w:rFonts w:ascii="Times New Roman" w:hAnsi="Times New Roman" w:cs="Times New Roman"/>
        </w:rPr>
        <w:t>Chapter 7</w:t>
      </w:r>
    </w:p>
    <w:p w:rsidR="003D74B8" w:rsidRPr="003D74B8" w:rsidRDefault="003D74B8" w:rsidP="003D74B8">
      <w:pPr>
        <w:spacing w:after="0"/>
        <w:jc w:val="center"/>
        <w:rPr>
          <w:rFonts w:ascii="Times New Roman" w:hAnsi="Times New Roman" w:cs="Times New Roman"/>
        </w:rPr>
      </w:pPr>
    </w:p>
    <w:p w:rsidR="003D74B8" w:rsidRPr="003D74B8" w:rsidRDefault="003D74B8" w:rsidP="003D74B8">
      <w:pPr>
        <w:spacing w:after="0"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 xml:space="preserve">More than two decades ago, residential schools’ scholars such as James R. Miller and indigenous leaders began to describe the efforts of the Canadian government to </w:t>
      </w:r>
      <w:r w:rsidRPr="003D74B8">
        <w:rPr>
          <w:rFonts w:ascii="Times New Roman" w:eastAsia="Times New Roman" w:hAnsi="Times New Roman" w:cs="Times New Roman"/>
          <w:i/>
          <w:iCs/>
          <w:lang w:eastAsia="en-CA"/>
        </w:rPr>
        <w:t>assimilate</w:t>
      </w:r>
      <w:r w:rsidRPr="003D74B8">
        <w:rPr>
          <w:rFonts w:ascii="Times New Roman" w:eastAsia="Times New Roman" w:hAnsi="Times New Roman" w:cs="Times New Roman"/>
          <w:lang w:eastAsia="en-CA"/>
        </w:rPr>
        <w:t xml:space="preserve"> the Indigenous Peoples through the residential schools and other related policies as cultural genocide—arguing that assimilation was intended to destroy the Indigenous Peoples of Canada as a culturally distinct group.</w:t>
      </w:r>
      <w:r>
        <w:rPr>
          <w:rFonts w:ascii="Times New Roman" w:eastAsia="Times New Roman" w:hAnsi="Times New Roman" w:cs="Times New Roman"/>
          <w:lang w:eastAsia="en-CA"/>
        </w:rPr>
        <w:t xml:space="preserve"> </w:t>
      </w:r>
      <w:r w:rsidRPr="003D74B8">
        <w:rPr>
          <w:rFonts w:ascii="Times New Roman" w:eastAsia="Times New Roman" w:hAnsi="Times New Roman" w:cs="Times New Roman"/>
          <w:lang w:eastAsia="en-CA"/>
        </w:rPr>
        <w:t xml:space="preserve">Other scholars, mostly outside Canada, have noted that the </w:t>
      </w:r>
      <w:r w:rsidRPr="003D74B8">
        <w:rPr>
          <w:rFonts w:ascii="Times New Roman" w:eastAsia="Times New Roman" w:hAnsi="Times New Roman" w:cs="Times New Roman"/>
          <w:i/>
          <w:iCs/>
          <w:lang w:eastAsia="en-CA"/>
        </w:rPr>
        <w:t>cultural</w:t>
      </w:r>
      <w:r w:rsidRPr="003D74B8">
        <w:rPr>
          <w:rFonts w:ascii="Times New Roman" w:eastAsia="Times New Roman" w:hAnsi="Times New Roman" w:cs="Times New Roman"/>
          <w:lang w:eastAsia="en-CA"/>
        </w:rPr>
        <w:t xml:space="preserve"> destruction of a group is </w:t>
      </w:r>
      <w:r w:rsidRPr="003D74B8">
        <w:rPr>
          <w:rFonts w:ascii="Times New Roman" w:eastAsia="Times New Roman" w:hAnsi="Times New Roman" w:cs="Times New Roman"/>
          <w:i/>
          <w:iCs/>
          <w:lang w:eastAsia="en-CA"/>
        </w:rPr>
        <w:t xml:space="preserve">not </w:t>
      </w:r>
      <w:r w:rsidRPr="003D74B8">
        <w:rPr>
          <w:rFonts w:ascii="Times New Roman" w:eastAsia="Times New Roman" w:hAnsi="Times New Roman" w:cs="Times New Roman"/>
          <w:lang w:eastAsia="en-CA"/>
        </w:rPr>
        <w:t>defined in the UN Genocide Convention as genocide (cultural genocide was excluded from the final document because of the objections of colonial states such as Australia, the United States, the United Kingdom, Canada, and France).</w:t>
      </w:r>
    </w:p>
    <w:p w:rsidR="003D74B8" w:rsidRDefault="003D74B8" w:rsidP="003D74B8">
      <w:pPr>
        <w:spacing w:before="100" w:beforeAutospacing="1" w:after="100" w:afterAutospacing="1"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 xml:space="preserve">Scholar Steven Katz wrote about genocide in the specific context of the Holocaust and defined it narrowly as the </w:t>
      </w:r>
      <w:r w:rsidRPr="003D74B8">
        <w:rPr>
          <w:rFonts w:ascii="Times New Roman" w:eastAsia="Times New Roman" w:hAnsi="Times New Roman" w:cs="Times New Roman"/>
          <w:i/>
          <w:iCs/>
          <w:lang w:eastAsia="en-CA"/>
        </w:rPr>
        <w:t>intent</w:t>
      </w:r>
      <w:r w:rsidRPr="003D74B8">
        <w:rPr>
          <w:rFonts w:ascii="Times New Roman" w:eastAsia="Times New Roman" w:hAnsi="Times New Roman" w:cs="Times New Roman"/>
          <w:lang w:eastAsia="en-CA"/>
        </w:rPr>
        <w:t xml:space="preserve"> to carry out “unmediated, intended, complete </w:t>
      </w:r>
      <w:r w:rsidRPr="003D74B8">
        <w:rPr>
          <w:rFonts w:ascii="Times New Roman" w:eastAsia="Times New Roman" w:hAnsi="Times New Roman" w:cs="Times New Roman"/>
          <w:i/>
          <w:iCs/>
          <w:lang w:eastAsia="en-CA"/>
        </w:rPr>
        <w:t>physical</w:t>
      </w:r>
      <w:r w:rsidRPr="003D74B8">
        <w:rPr>
          <w:rFonts w:ascii="Times New Roman" w:eastAsia="Times New Roman" w:hAnsi="Times New Roman" w:cs="Times New Roman"/>
          <w:lang w:eastAsia="en-CA"/>
        </w:rPr>
        <w:t xml:space="preserve"> eradication of every Jewish man, woman and child.” Separating the Holocaust as a unique atrocity, Katz went on to argue that it “is this unconstrained, ideologically driven imperative that every Jew be </w:t>
      </w:r>
      <w:r w:rsidRPr="003D74B8">
        <w:rPr>
          <w:rFonts w:ascii="Times New Roman" w:eastAsia="Times New Roman" w:hAnsi="Times New Roman" w:cs="Times New Roman"/>
          <w:i/>
          <w:iCs/>
          <w:lang w:eastAsia="en-CA"/>
        </w:rPr>
        <w:t xml:space="preserve">murdered </w:t>
      </w:r>
      <w:r w:rsidRPr="003D74B8">
        <w:rPr>
          <w:rFonts w:ascii="Times New Roman" w:eastAsia="Times New Roman" w:hAnsi="Times New Roman" w:cs="Times New Roman"/>
          <w:lang w:eastAsia="en-CA"/>
        </w:rPr>
        <w:t>that distinguished the Holocaust from all prior anti-Semitism and, to this date, all subsequent, however inhumane, acts of collective violence.”</w:t>
      </w:r>
      <w:r>
        <w:rPr>
          <w:rFonts w:ascii="Times New Roman" w:eastAsia="Times New Roman" w:hAnsi="Times New Roman" w:cs="Times New Roman"/>
          <w:lang w:eastAsia="en-CA"/>
        </w:rPr>
        <w:t xml:space="preserve"> </w:t>
      </w:r>
      <w:r w:rsidRPr="003D74B8">
        <w:rPr>
          <w:rFonts w:ascii="Times New Roman" w:eastAsia="Times New Roman" w:hAnsi="Times New Roman" w:cs="Times New Roman"/>
          <w:lang w:eastAsia="en-CA"/>
        </w:rPr>
        <w:t>Scholar David MacDonald explains that Katz and others therefore “exclude all other instances of genocide in world history, including the genocide of North America’s indigenous peoples.”</w:t>
      </w:r>
    </w:p>
    <w:p w:rsidR="003D74B8" w:rsidRPr="003D74B8" w:rsidRDefault="003D74B8" w:rsidP="003D74B8">
      <w:pPr>
        <w:spacing w:before="100" w:beforeAutospacing="1" w:after="100" w:afterAutospacing="1"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 xml:space="preserve">Yet, for Raphael </w:t>
      </w:r>
      <w:proofErr w:type="spellStart"/>
      <w:r w:rsidRPr="003D74B8">
        <w:rPr>
          <w:rFonts w:ascii="Times New Roman" w:eastAsia="Times New Roman" w:hAnsi="Times New Roman" w:cs="Times New Roman"/>
          <w:lang w:eastAsia="en-CA"/>
        </w:rPr>
        <w:t>Lemkin</w:t>
      </w:r>
      <w:proofErr w:type="spellEnd"/>
      <w:r w:rsidRPr="003D74B8">
        <w:rPr>
          <w:rFonts w:ascii="Times New Roman" w:eastAsia="Times New Roman" w:hAnsi="Times New Roman" w:cs="Times New Roman"/>
          <w:lang w:eastAsia="en-CA"/>
        </w:rPr>
        <w:t xml:space="preserve">, the man who coined the term </w:t>
      </w:r>
      <w:r w:rsidRPr="003D74B8">
        <w:rPr>
          <w:rFonts w:ascii="Times New Roman" w:eastAsia="Times New Roman" w:hAnsi="Times New Roman" w:cs="Times New Roman"/>
          <w:i/>
          <w:iCs/>
          <w:lang w:eastAsia="en-CA"/>
        </w:rPr>
        <w:t>genocide</w:t>
      </w:r>
      <w:r w:rsidRPr="003D74B8">
        <w:rPr>
          <w:rFonts w:ascii="Times New Roman" w:eastAsia="Times New Roman" w:hAnsi="Times New Roman" w:cs="Times New Roman"/>
          <w:lang w:eastAsia="en-CA"/>
        </w:rPr>
        <w:t xml:space="preserve"> in his book </w:t>
      </w:r>
      <w:r w:rsidRPr="003D74B8">
        <w:rPr>
          <w:rFonts w:ascii="Times New Roman" w:eastAsia="Times New Roman" w:hAnsi="Times New Roman" w:cs="Times New Roman"/>
          <w:i/>
          <w:iCs/>
          <w:lang w:eastAsia="en-CA"/>
        </w:rPr>
        <w:t>Axis Rule in Occupied Europe</w:t>
      </w:r>
      <w:r w:rsidRPr="003D74B8">
        <w:rPr>
          <w:rFonts w:ascii="Times New Roman" w:eastAsia="Times New Roman" w:hAnsi="Times New Roman" w:cs="Times New Roman"/>
          <w:lang w:eastAsia="en-CA"/>
        </w:rPr>
        <w:t xml:space="preserve">, the cultural destruction of a group was as important as the physical annihilation of its members. According to </w:t>
      </w:r>
      <w:proofErr w:type="spellStart"/>
      <w:r w:rsidRPr="003D74B8">
        <w:rPr>
          <w:rFonts w:ascii="Times New Roman" w:eastAsia="Times New Roman" w:hAnsi="Times New Roman" w:cs="Times New Roman"/>
          <w:lang w:eastAsia="en-CA"/>
        </w:rPr>
        <w:t>Lemkin</w:t>
      </w:r>
      <w:proofErr w:type="spellEnd"/>
      <w:r w:rsidRPr="003D74B8">
        <w:rPr>
          <w:rFonts w:ascii="Times New Roman" w:eastAsia="Times New Roman" w:hAnsi="Times New Roman" w:cs="Times New Roman"/>
          <w:lang w:eastAsia="en-CA"/>
        </w:rPr>
        <w:t>,</w:t>
      </w:r>
    </w:p>
    <w:p w:rsidR="003D74B8" w:rsidRPr="003D74B8" w:rsidRDefault="003D74B8" w:rsidP="003D74B8">
      <w:pPr>
        <w:spacing w:beforeAutospacing="1" w:after="100" w:afterAutospacing="1" w:line="240" w:lineRule="auto"/>
        <w:rPr>
          <w:rFonts w:ascii="Times New Roman" w:eastAsia="Times New Roman" w:hAnsi="Times New Roman" w:cs="Times New Roman"/>
          <w:i/>
          <w:lang w:eastAsia="en-CA"/>
        </w:rPr>
      </w:pPr>
      <w:r w:rsidRPr="003D74B8">
        <w:rPr>
          <w:rFonts w:ascii="Times New Roman" w:eastAsia="Times New Roman" w:hAnsi="Times New Roman" w:cs="Times New Roman"/>
          <w:i/>
          <w:lang w:eastAsia="en-CA"/>
        </w:rPr>
        <w:t>The world represents only so much culture and intellectual vigor as are created by its component national groups. Essentially the idea of a nation signifies constructive cooperation and original contributions, based upon genuine traditions, genuine culture, and well-developed national psychology. The destruction of a nation, therefore, results in the loss of its future contribution to the world. . . . Among the basic features which have marked progress in civilization are the respect for and appreciation of the national characteristics and qualities contributed to world culture by different nations—characteristics and qualities which . . . are not to be measured in terms of national power or wealth.</w:t>
      </w:r>
    </w:p>
    <w:p w:rsidR="003D74B8" w:rsidRDefault="003D74B8" w:rsidP="003D74B8">
      <w:pPr>
        <w:spacing w:before="100" w:beforeAutospacing="1" w:after="100" w:afterAutospacing="1"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 xml:space="preserve">In 1946, when the newly founded United Nations began debating the creation of an international agreement for the prevention and punishment of genocide, it accepted </w:t>
      </w:r>
      <w:proofErr w:type="spellStart"/>
      <w:r w:rsidRPr="003D74B8">
        <w:rPr>
          <w:rFonts w:ascii="Times New Roman" w:eastAsia="Times New Roman" w:hAnsi="Times New Roman" w:cs="Times New Roman"/>
          <w:lang w:eastAsia="en-CA"/>
        </w:rPr>
        <w:t>Lemkin’s</w:t>
      </w:r>
      <w:proofErr w:type="spellEnd"/>
      <w:r w:rsidRPr="003D74B8">
        <w:rPr>
          <w:rFonts w:ascii="Times New Roman" w:eastAsia="Times New Roman" w:hAnsi="Times New Roman" w:cs="Times New Roman"/>
          <w:lang w:eastAsia="en-CA"/>
        </w:rPr>
        <w:t xml:space="preserve"> </w:t>
      </w:r>
      <w:proofErr w:type="spellStart"/>
      <w:r w:rsidRPr="003D74B8">
        <w:rPr>
          <w:rFonts w:ascii="Times New Roman" w:eastAsia="Times New Roman" w:hAnsi="Times New Roman" w:cs="Times New Roman"/>
          <w:lang w:eastAsia="en-CA"/>
        </w:rPr>
        <w:t>view.The</w:t>
      </w:r>
      <w:proofErr w:type="spellEnd"/>
      <w:r w:rsidRPr="003D74B8">
        <w:rPr>
          <w:rFonts w:ascii="Times New Roman" w:eastAsia="Times New Roman" w:hAnsi="Times New Roman" w:cs="Times New Roman"/>
          <w:lang w:eastAsia="en-CA"/>
        </w:rPr>
        <w:t xml:space="preserve"> United Nations General Assembly, where these ideas were debated, then instructed one of its bodies to draw up a draft of this international agreement for its next session. A subsequent draft, written by the United Nations Secretariat, defined cultural genocide as “any deliberate act committed with the intention of destroying the language, religion or culture of a . . . group, such as, for example, prohibiting the use of the group’s language or its schools or places of worship.”</w:t>
      </w:r>
      <w:r>
        <w:rPr>
          <w:rFonts w:ascii="Times New Roman" w:eastAsia="Times New Roman" w:hAnsi="Times New Roman" w:cs="Times New Roman"/>
          <w:lang w:eastAsia="en-CA"/>
        </w:rPr>
        <w:t xml:space="preserve"> </w:t>
      </w:r>
      <w:r w:rsidRPr="003D74B8">
        <w:rPr>
          <w:rFonts w:ascii="Times New Roman" w:eastAsia="Times New Roman" w:hAnsi="Times New Roman" w:cs="Times New Roman"/>
          <w:lang w:eastAsia="en-CA"/>
        </w:rPr>
        <w:t>But, as international law expert William A. Schabas observes, the final version of Article 2 ended up being “a much-reduced version of the text prepared by the Secretariat experts.” To this day it does not mention cultural genocide. However, Schabas explains, the final version we have today includes “an exception to this general rule, allowing ‘forcible transfer of children from one group to another’ as a punishable act.”</w:t>
      </w:r>
      <w:r>
        <w:rPr>
          <w:rFonts w:ascii="Times New Roman" w:eastAsia="Times New Roman" w:hAnsi="Times New Roman" w:cs="Times New Roman"/>
          <w:lang w:eastAsia="en-CA"/>
        </w:rPr>
        <w:t xml:space="preserve"> </w:t>
      </w:r>
      <w:r w:rsidRPr="003D74B8">
        <w:rPr>
          <w:rFonts w:ascii="Times New Roman" w:eastAsia="Times New Roman" w:hAnsi="Times New Roman" w:cs="Times New Roman"/>
          <w:lang w:eastAsia="en-CA"/>
        </w:rPr>
        <w:t>In that sense, the Genocide Convention “categorized forcible child transfers as cultural genocide.”</w:t>
      </w:r>
      <w:r>
        <w:rPr>
          <w:rFonts w:ascii="Times New Roman" w:eastAsia="Times New Roman" w:hAnsi="Times New Roman" w:cs="Times New Roman"/>
          <w:lang w:eastAsia="en-CA"/>
        </w:rPr>
        <w:t xml:space="preserve"> </w:t>
      </w:r>
      <w:r w:rsidRPr="003D74B8">
        <w:rPr>
          <w:rFonts w:ascii="Times New Roman" w:eastAsia="Times New Roman" w:hAnsi="Times New Roman" w:cs="Times New Roman"/>
          <w:lang w:eastAsia="en-CA"/>
        </w:rPr>
        <w:t>David MacDonald argues that Article 2 (e) indeed brings the residential schools under the Genocide Convention without any need to alter its language.</w:t>
      </w:r>
    </w:p>
    <w:p w:rsidR="003D74B8" w:rsidRPr="003D74B8" w:rsidRDefault="003D74B8" w:rsidP="003D74B8">
      <w:pPr>
        <w:spacing w:before="100" w:beforeAutospacing="1" w:after="100" w:afterAutospacing="1"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Legality aside, why do so many activists and scholars now want to define forcible assimilation (as was carried out in the residential schools) as genocide? Political correspondent Mary Agnes Welch writes:</w:t>
      </w:r>
    </w:p>
    <w:p w:rsidR="003D74B8" w:rsidRPr="003D74B8" w:rsidRDefault="003D74B8" w:rsidP="003D74B8">
      <w:pPr>
        <w:spacing w:beforeAutospacing="1" w:after="100" w:afterAutospacing="1" w:line="240" w:lineRule="auto"/>
        <w:rPr>
          <w:rFonts w:ascii="Times New Roman" w:eastAsia="Times New Roman" w:hAnsi="Times New Roman" w:cs="Times New Roman"/>
          <w:i/>
          <w:lang w:eastAsia="en-CA"/>
        </w:rPr>
      </w:pPr>
      <w:r w:rsidRPr="003D74B8">
        <w:rPr>
          <w:rFonts w:ascii="Times New Roman" w:eastAsia="Times New Roman" w:hAnsi="Times New Roman" w:cs="Times New Roman"/>
          <w:i/>
          <w:lang w:eastAsia="en-CA"/>
        </w:rPr>
        <w:t>The idea of cultural genocide is particularly important for Canadian First Nations because few mass killings or instances of direct physical destruction occurred in Canadian history. But, there are many cases of policies whose indirect intent was to destroy culture at the very least, and First Nations would argue the upshot was the same—the end of them as a people. Tacking on the word “culture” somehow signals something was less than real genocide. Instead, scholars are arguing that destroying a group’s culture amounts to genocide plain and simple, with no need for a qualifier that softens the blow.</w:t>
      </w:r>
    </w:p>
    <w:p w:rsidR="003D74B8" w:rsidRPr="003D74B8" w:rsidRDefault="003D74B8" w:rsidP="003D74B8">
      <w:pPr>
        <w:spacing w:before="100" w:beforeAutospacing="1" w:after="100" w:afterAutospacing="1"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Sociologist Andrew Woolford of the University of Manitoba in Winnipeg explains in an interview:</w:t>
      </w:r>
    </w:p>
    <w:p w:rsidR="003D74B8" w:rsidRPr="003D74B8" w:rsidRDefault="003D74B8" w:rsidP="003D74B8">
      <w:pPr>
        <w:spacing w:beforeAutospacing="1" w:after="100" w:afterAutospacing="1" w:line="240" w:lineRule="auto"/>
        <w:rPr>
          <w:rFonts w:ascii="Times New Roman" w:eastAsia="Times New Roman" w:hAnsi="Times New Roman" w:cs="Times New Roman"/>
          <w:i/>
          <w:lang w:eastAsia="en-CA"/>
        </w:rPr>
      </w:pPr>
      <w:r w:rsidRPr="003D74B8">
        <w:rPr>
          <w:rFonts w:ascii="Times New Roman" w:eastAsia="Times New Roman" w:hAnsi="Times New Roman" w:cs="Times New Roman"/>
          <w:i/>
          <w:lang w:eastAsia="en-CA"/>
        </w:rPr>
        <w:lastRenderedPageBreak/>
        <w:t xml:space="preserve">If genocide should be understood as the “destruction of group life rather than lives within a group,” then in the case of Canada’s indigenous peoples, that means understanding what makes them a group, what defines their cultural cohesion, such as a profound attachment to the land and </w:t>
      </w:r>
      <w:proofErr w:type="gramStart"/>
      <w:r w:rsidRPr="003D74B8">
        <w:rPr>
          <w:rFonts w:ascii="Times New Roman" w:eastAsia="Times New Roman" w:hAnsi="Times New Roman" w:cs="Times New Roman"/>
          <w:i/>
          <w:lang w:eastAsia="en-CA"/>
        </w:rPr>
        <w:t>nature.</w:t>
      </w:r>
      <w:proofErr w:type="gramEnd"/>
      <w:r w:rsidRPr="003D74B8">
        <w:rPr>
          <w:rFonts w:ascii="Times New Roman" w:eastAsia="Times New Roman" w:hAnsi="Times New Roman" w:cs="Times New Roman"/>
          <w:i/>
          <w:lang w:eastAsia="en-CA"/>
        </w:rPr>
        <w:t xml:space="preserve"> So, in Canada’s colonial past, systematically depriving First Nations of access to their land so European pioneers could settle and railways could be built, is genocidal.</w:t>
      </w:r>
    </w:p>
    <w:p w:rsidR="003D74B8" w:rsidRPr="003D74B8" w:rsidRDefault="003D74B8" w:rsidP="003D74B8">
      <w:pPr>
        <w:spacing w:before="100" w:beforeAutospacing="1" w:after="100" w:afterAutospacing="1"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Andrew Woolford, Adam Muller, and others therefore argue that if genocide is the targeting of a group’s existence as a group—that is, its “groupness”—then all acts designed to affect the group’s destruction—physical, cultural, political, economical, or otherwise—should be counted as genocidal.</w:t>
      </w:r>
    </w:p>
    <w:p w:rsidR="003D74B8" w:rsidRPr="003D74B8" w:rsidRDefault="003D74B8" w:rsidP="003D74B8">
      <w:pPr>
        <w:spacing w:before="100" w:beforeAutospacing="1" w:after="100" w:afterAutospacing="1" w:line="240" w:lineRule="auto"/>
        <w:outlineLvl w:val="2"/>
        <w:rPr>
          <w:rFonts w:ascii="Times New Roman" w:eastAsia="Times New Roman" w:hAnsi="Times New Roman" w:cs="Times New Roman"/>
          <w:b/>
          <w:bCs/>
          <w:lang w:eastAsia="en-CA"/>
        </w:rPr>
      </w:pPr>
      <w:r w:rsidRPr="003D74B8">
        <w:rPr>
          <w:rFonts w:ascii="Times New Roman" w:eastAsia="Times New Roman" w:hAnsi="Times New Roman" w:cs="Times New Roman"/>
          <w:b/>
          <w:bCs/>
          <w:lang w:eastAsia="en-CA"/>
        </w:rPr>
        <w:t xml:space="preserve">Connection Questions </w:t>
      </w:r>
    </w:p>
    <w:p w:rsidR="003D74B8" w:rsidRPr="003D74B8" w:rsidRDefault="003D74B8" w:rsidP="003D74B8">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 xml:space="preserve">What might </w:t>
      </w:r>
      <w:proofErr w:type="spellStart"/>
      <w:r w:rsidRPr="003D74B8">
        <w:rPr>
          <w:rFonts w:ascii="Times New Roman" w:eastAsia="Times New Roman" w:hAnsi="Times New Roman" w:cs="Times New Roman"/>
          <w:lang w:eastAsia="en-CA"/>
        </w:rPr>
        <w:t>Lemkin</w:t>
      </w:r>
      <w:proofErr w:type="spellEnd"/>
      <w:r w:rsidRPr="003D74B8">
        <w:rPr>
          <w:rFonts w:ascii="Times New Roman" w:eastAsia="Times New Roman" w:hAnsi="Times New Roman" w:cs="Times New Roman"/>
          <w:lang w:eastAsia="en-CA"/>
        </w:rPr>
        <w:t xml:space="preserve"> mean when he says, “The world represents only so much culture and intellectual vigor as are created by its component national groups”? How is that statement relevant to the destruction of the Indigenous Peoples as distinct groups?</w:t>
      </w:r>
    </w:p>
    <w:p w:rsidR="003D74B8" w:rsidRDefault="003D74B8" w:rsidP="003D74B8">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 xml:space="preserve">Why do you think Steven Katz separates the Holocaust from all other forms of ethnocide or mass atrocity? Compare Katz’s thinking about the idea of genocide with that of </w:t>
      </w:r>
      <w:proofErr w:type="spellStart"/>
      <w:r w:rsidRPr="003D74B8">
        <w:rPr>
          <w:rFonts w:ascii="Times New Roman" w:eastAsia="Times New Roman" w:hAnsi="Times New Roman" w:cs="Times New Roman"/>
          <w:lang w:eastAsia="en-CA"/>
        </w:rPr>
        <w:t>Lemkin</w:t>
      </w:r>
      <w:proofErr w:type="spellEnd"/>
      <w:r w:rsidRPr="003D74B8">
        <w:rPr>
          <w:rFonts w:ascii="Times New Roman" w:eastAsia="Times New Roman" w:hAnsi="Times New Roman" w:cs="Times New Roman"/>
          <w:lang w:eastAsia="en-CA"/>
        </w:rPr>
        <w:t xml:space="preserve"> and others in this reading. Where is there overlap? What differences do you notice? How do these ideas influence your thinking about the crimes that occurred as part of the</w:t>
      </w:r>
      <w:r>
        <w:rPr>
          <w:rFonts w:ascii="Times New Roman" w:eastAsia="Times New Roman" w:hAnsi="Times New Roman" w:cs="Times New Roman"/>
          <w:lang w:eastAsia="en-CA"/>
        </w:rPr>
        <w:t xml:space="preserve"> residential school system</w:t>
      </w:r>
      <w:r w:rsidRPr="003D74B8">
        <w:rPr>
          <w:rFonts w:ascii="Times New Roman" w:eastAsia="Times New Roman" w:hAnsi="Times New Roman" w:cs="Times New Roman"/>
          <w:lang w:eastAsia="en-CA"/>
        </w:rPr>
        <w:t xml:space="preserve">? </w:t>
      </w:r>
    </w:p>
    <w:p w:rsidR="003D74B8" w:rsidRPr="003D74B8" w:rsidRDefault="003D74B8" w:rsidP="003D74B8">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Canada’s Department of the Interior stated in an 1876 report:</w:t>
      </w:r>
    </w:p>
    <w:p w:rsidR="003D74B8" w:rsidRDefault="003D74B8" w:rsidP="003D74B8">
      <w:pPr>
        <w:spacing w:after="100" w:line="240" w:lineRule="auto"/>
        <w:ind w:left="360"/>
        <w:rPr>
          <w:rFonts w:ascii="Times New Roman" w:eastAsia="Times New Roman" w:hAnsi="Times New Roman" w:cs="Times New Roman"/>
          <w:i/>
          <w:lang w:eastAsia="en-CA"/>
        </w:rPr>
      </w:pPr>
      <w:r w:rsidRPr="003D74B8">
        <w:rPr>
          <w:rFonts w:ascii="Times New Roman" w:eastAsia="Times New Roman" w:hAnsi="Times New Roman" w:cs="Times New Roman"/>
          <w:i/>
          <w:lang w:eastAsia="en-CA"/>
        </w:rPr>
        <w:t>Our Indian legislation generally rests on the principle, that the aborigines are to be kept in a condition of tutelage and treated as wards or children of the State. . . . [The] true interests of the aborigines and of the State alike require that every effort should be made to aid the Red man in lifting himself out of his condition of tutelage and dependence, and that is clearly our wisdom and our duty, through education and every other means to prepare him for a higher civilization by encouraging him to assume the privileges and responsibilities of full citizenship.</w:t>
      </w:r>
    </w:p>
    <w:p w:rsidR="003D74B8" w:rsidRPr="003D74B8" w:rsidRDefault="003D74B8" w:rsidP="003D74B8">
      <w:pPr>
        <w:spacing w:after="100" w:line="240" w:lineRule="auto"/>
        <w:ind w:left="360"/>
        <w:rPr>
          <w:rFonts w:ascii="Times New Roman" w:eastAsia="Times New Roman" w:hAnsi="Times New Roman" w:cs="Times New Roman"/>
          <w:i/>
          <w:lang w:eastAsia="en-CA"/>
        </w:rPr>
      </w:pPr>
      <w:r w:rsidRPr="003D74B8">
        <w:rPr>
          <w:rFonts w:ascii="Times New Roman" w:eastAsia="Times New Roman" w:hAnsi="Times New Roman" w:cs="Times New Roman"/>
          <w:lang w:eastAsia="en-CA"/>
        </w:rPr>
        <w:t xml:space="preserve"> </w:t>
      </w:r>
      <w:proofErr w:type="spellStart"/>
      <w:r w:rsidRPr="003D74B8">
        <w:rPr>
          <w:rFonts w:ascii="Times New Roman" w:eastAsia="Times New Roman" w:hAnsi="Times New Roman" w:cs="Times New Roman"/>
          <w:lang w:eastAsia="en-CA"/>
        </w:rPr>
        <w:t>Lemkin</w:t>
      </w:r>
      <w:proofErr w:type="spellEnd"/>
      <w:r w:rsidRPr="003D74B8">
        <w:rPr>
          <w:rFonts w:ascii="Times New Roman" w:eastAsia="Times New Roman" w:hAnsi="Times New Roman" w:cs="Times New Roman"/>
          <w:lang w:eastAsia="en-CA"/>
        </w:rPr>
        <w:t xml:space="preserve"> states that “among the basic features which have marked progress in civilization are the respect for and appreciation of the national characteristics and qualities contributed to world culture by different nations.” How different is </w:t>
      </w:r>
      <w:proofErr w:type="spellStart"/>
      <w:r w:rsidRPr="003D74B8">
        <w:rPr>
          <w:rFonts w:ascii="Times New Roman" w:eastAsia="Times New Roman" w:hAnsi="Times New Roman" w:cs="Times New Roman"/>
          <w:lang w:eastAsia="en-CA"/>
        </w:rPr>
        <w:t>Lemkin’s</w:t>
      </w:r>
      <w:proofErr w:type="spellEnd"/>
      <w:r w:rsidRPr="003D74B8">
        <w:rPr>
          <w:rFonts w:ascii="Times New Roman" w:eastAsia="Times New Roman" w:hAnsi="Times New Roman" w:cs="Times New Roman"/>
          <w:lang w:eastAsia="en-CA"/>
        </w:rPr>
        <w:t xml:space="preserve"> notion of civilization from the colonial version discussed in the Department of the Interior report? How important is this discussion in determining what constitutes genocide?</w:t>
      </w:r>
    </w:p>
    <w:p w:rsidR="003D74B8" w:rsidRPr="003D74B8" w:rsidRDefault="003D74B8" w:rsidP="003D74B8">
      <w:pPr>
        <w:pStyle w:val="ListParagraph"/>
        <w:numPr>
          <w:ilvl w:val="0"/>
          <w:numId w:val="1"/>
        </w:numPr>
        <w:spacing w:after="0"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 xml:space="preserve">The scholars Christopher Powell and Julia </w:t>
      </w:r>
      <w:proofErr w:type="spellStart"/>
      <w:r w:rsidRPr="003D74B8">
        <w:rPr>
          <w:rFonts w:ascii="Times New Roman" w:eastAsia="Times New Roman" w:hAnsi="Times New Roman" w:cs="Times New Roman"/>
          <w:lang w:eastAsia="en-CA"/>
        </w:rPr>
        <w:t>Peristerakis</w:t>
      </w:r>
      <w:proofErr w:type="spellEnd"/>
      <w:r w:rsidRPr="003D74B8">
        <w:rPr>
          <w:rFonts w:ascii="Times New Roman" w:eastAsia="Times New Roman" w:hAnsi="Times New Roman" w:cs="Times New Roman"/>
          <w:lang w:eastAsia="en-CA"/>
        </w:rPr>
        <w:t xml:space="preserve"> argue that we all have two identities: an individual identity and a collective identity. This idea was also expressed by sociologist Norbert Elias, who used the terms </w:t>
      </w:r>
      <w:r w:rsidRPr="003D74B8">
        <w:rPr>
          <w:rFonts w:ascii="Times New Roman" w:eastAsia="Times New Roman" w:hAnsi="Times New Roman" w:cs="Times New Roman"/>
          <w:i/>
          <w:iCs/>
          <w:lang w:eastAsia="en-CA"/>
        </w:rPr>
        <w:t>I-identity</w:t>
      </w:r>
      <w:r w:rsidRPr="003D74B8">
        <w:rPr>
          <w:rFonts w:ascii="Times New Roman" w:eastAsia="Times New Roman" w:hAnsi="Times New Roman" w:cs="Times New Roman"/>
          <w:lang w:eastAsia="en-CA"/>
        </w:rPr>
        <w:t xml:space="preserve"> and </w:t>
      </w:r>
      <w:r w:rsidRPr="003D74B8">
        <w:rPr>
          <w:rFonts w:ascii="Times New Roman" w:eastAsia="Times New Roman" w:hAnsi="Times New Roman" w:cs="Times New Roman"/>
          <w:i/>
          <w:iCs/>
          <w:lang w:eastAsia="en-CA"/>
        </w:rPr>
        <w:t>we-identity</w:t>
      </w:r>
      <w:r w:rsidRPr="003D74B8">
        <w:rPr>
          <w:rFonts w:ascii="Times New Roman" w:eastAsia="Times New Roman" w:hAnsi="Times New Roman" w:cs="Times New Roman"/>
          <w:lang w:eastAsia="en-CA"/>
        </w:rPr>
        <w:t xml:space="preserve"> to describe these dual identities.</w:t>
      </w:r>
      <w:r>
        <w:rPr>
          <w:rFonts w:ascii="Times New Roman" w:eastAsia="Times New Roman" w:hAnsi="Times New Roman" w:cs="Times New Roman"/>
          <w:lang w:eastAsia="en-CA"/>
        </w:rPr>
        <w:t xml:space="preserve"> </w:t>
      </w:r>
      <w:r w:rsidRPr="003D74B8">
        <w:rPr>
          <w:rFonts w:ascii="Times New Roman" w:eastAsia="Times New Roman" w:hAnsi="Times New Roman" w:cs="Times New Roman"/>
          <w:lang w:eastAsia="en-CA"/>
        </w:rPr>
        <w:t>The we-identity, these scholars suggest, comes from the life of a group as a group, from the collective social and economic practices, from a shared tradition, and from the cultural institutions members of a group partake in.</w:t>
      </w:r>
      <w:r>
        <w:rPr>
          <w:rFonts w:ascii="Times New Roman" w:eastAsia="Times New Roman" w:hAnsi="Times New Roman" w:cs="Times New Roman"/>
          <w:lang w:eastAsia="en-CA"/>
        </w:rPr>
        <w:t xml:space="preserve"> </w:t>
      </w:r>
      <w:r w:rsidRPr="003D74B8">
        <w:rPr>
          <w:rFonts w:ascii="Times New Roman" w:eastAsia="Times New Roman" w:hAnsi="Times New Roman" w:cs="Times New Roman"/>
          <w:lang w:eastAsia="en-CA"/>
        </w:rPr>
        <w:t xml:space="preserve">What happens when those practices are disrupted or destroyed? What happens to the group’s identity? What happens to it as a group? Why do you think Powell and </w:t>
      </w:r>
      <w:proofErr w:type="spellStart"/>
      <w:r w:rsidRPr="003D74B8">
        <w:rPr>
          <w:rFonts w:ascii="Times New Roman" w:eastAsia="Times New Roman" w:hAnsi="Times New Roman" w:cs="Times New Roman"/>
          <w:lang w:eastAsia="en-CA"/>
        </w:rPr>
        <w:t>Peristerakis</w:t>
      </w:r>
      <w:proofErr w:type="spellEnd"/>
      <w:r w:rsidRPr="003D74B8">
        <w:rPr>
          <w:rFonts w:ascii="Times New Roman" w:eastAsia="Times New Roman" w:hAnsi="Times New Roman" w:cs="Times New Roman"/>
          <w:lang w:eastAsia="en-CA"/>
        </w:rPr>
        <w:t xml:space="preserve">, like others discussed in this reading, argue that the destruction of a group’s way of life amounts to genocide? </w:t>
      </w:r>
    </w:p>
    <w:p w:rsidR="003D74B8" w:rsidRPr="003D74B8" w:rsidRDefault="003D74B8" w:rsidP="003D74B8">
      <w:pPr>
        <w:pStyle w:val="ListParagraph"/>
        <w:numPr>
          <w:ilvl w:val="0"/>
          <w:numId w:val="1"/>
        </w:numPr>
        <w:spacing w:after="0"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 xml:space="preserve">Sociologist Andrew Woolford suggests that genocide should be defined as the “destruction of group life rather than lives within a group.” What might he mean by that? How different is this idea from </w:t>
      </w:r>
      <w:proofErr w:type="spellStart"/>
      <w:r w:rsidRPr="003D74B8">
        <w:rPr>
          <w:rFonts w:ascii="Times New Roman" w:eastAsia="Times New Roman" w:hAnsi="Times New Roman" w:cs="Times New Roman"/>
          <w:lang w:eastAsia="en-CA"/>
        </w:rPr>
        <w:t>Lemkin’s</w:t>
      </w:r>
      <w:proofErr w:type="spellEnd"/>
      <w:r w:rsidRPr="003D74B8">
        <w:rPr>
          <w:rFonts w:ascii="Times New Roman" w:eastAsia="Times New Roman" w:hAnsi="Times New Roman" w:cs="Times New Roman"/>
          <w:lang w:eastAsia="en-CA"/>
        </w:rPr>
        <w:t xml:space="preserve"> understanding of genocide? What do you think a conversation between Steven Katz and Andrew Woolford might include? What would each want to say to the other? </w:t>
      </w:r>
    </w:p>
    <w:p w:rsidR="003D74B8" w:rsidRDefault="003D74B8" w:rsidP="003D74B8">
      <w:pPr>
        <w:pStyle w:val="ListParagraph"/>
        <w:numPr>
          <w:ilvl w:val="0"/>
          <w:numId w:val="1"/>
        </w:numPr>
        <w:spacing w:after="0" w:line="240" w:lineRule="auto"/>
        <w:rPr>
          <w:rFonts w:ascii="Times New Roman" w:eastAsia="Times New Roman" w:hAnsi="Times New Roman" w:cs="Times New Roman"/>
          <w:lang w:eastAsia="en-CA"/>
        </w:rPr>
      </w:pPr>
      <w:r w:rsidRPr="003D74B8">
        <w:rPr>
          <w:rFonts w:ascii="Times New Roman" w:eastAsia="Times New Roman" w:hAnsi="Times New Roman" w:cs="Times New Roman"/>
          <w:i/>
          <w:iCs/>
          <w:lang w:eastAsia="en-CA"/>
        </w:rPr>
        <w:t>Globe and Mail</w:t>
      </w:r>
      <w:r w:rsidRPr="003D74B8">
        <w:rPr>
          <w:rFonts w:ascii="Times New Roman" w:eastAsia="Times New Roman" w:hAnsi="Times New Roman" w:cs="Times New Roman"/>
          <w:lang w:eastAsia="en-CA"/>
        </w:rPr>
        <w:t xml:space="preserve"> journalists Gloria Galloway and Bill Curry interviewed special adviser to the Truth and Reconciliation Commission John S. </w:t>
      </w:r>
      <w:proofErr w:type="spellStart"/>
      <w:r w:rsidRPr="003D74B8">
        <w:rPr>
          <w:rFonts w:ascii="Times New Roman" w:eastAsia="Times New Roman" w:hAnsi="Times New Roman" w:cs="Times New Roman"/>
          <w:lang w:eastAsia="en-CA"/>
        </w:rPr>
        <w:t>Milloy</w:t>
      </w:r>
      <w:proofErr w:type="spellEnd"/>
      <w:r w:rsidRPr="003D74B8">
        <w:rPr>
          <w:rFonts w:ascii="Times New Roman" w:eastAsia="Times New Roman" w:hAnsi="Times New Roman" w:cs="Times New Roman"/>
          <w:lang w:eastAsia="en-CA"/>
        </w:rPr>
        <w:t xml:space="preserve">, who told them, “Some have been reluctant to use the word </w:t>
      </w:r>
      <w:r w:rsidRPr="003D74B8">
        <w:rPr>
          <w:rFonts w:ascii="Times New Roman" w:eastAsia="Times New Roman" w:hAnsi="Times New Roman" w:cs="Times New Roman"/>
          <w:i/>
          <w:iCs/>
          <w:lang w:eastAsia="en-CA"/>
        </w:rPr>
        <w:t>genocide</w:t>
      </w:r>
      <w:r w:rsidRPr="003D74B8">
        <w:rPr>
          <w:rFonts w:ascii="Times New Roman" w:eastAsia="Times New Roman" w:hAnsi="Times New Roman" w:cs="Times New Roman"/>
          <w:lang w:eastAsia="en-CA"/>
        </w:rPr>
        <w:t xml:space="preserve"> out of concern that it would be seen as an attempt to equate Canada’s history with the genocide of Jews by t</w:t>
      </w:r>
      <w:bookmarkStart w:id="0" w:name="_GoBack"/>
      <w:bookmarkEnd w:id="0"/>
      <w:r w:rsidRPr="003D74B8">
        <w:rPr>
          <w:rFonts w:ascii="Times New Roman" w:eastAsia="Times New Roman" w:hAnsi="Times New Roman" w:cs="Times New Roman"/>
          <w:lang w:eastAsia="en-CA"/>
        </w:rPr>
        <w:t xml:space="preserve">he Nazis during the Second World War, although . . . the term </w:t>
      </w:r>
      <w:r w:rsidRPr="003D74B8">
        <w:rPr>
          <w:rFonts w:ascii="Times New Roman" w:eastAsia="Times New Roman" w:hAnsi="Times New Roman" w:cs="Times New Roman"/>
          <w:i/>
          <w:iCs/>
          <w:lang w:eastAsia="en-CA"/>
        </w:rPr>
        <w:t>cultural genocide</w:t>
      </w:r>
      <w:r w:rsidRPr="003D74B8">
        <w:rPr>
          <w:rFonts w:ascii="Times New Roman" w:eastAsia="Times New Roman" w:hAnsi="Times New Roman" w:cs="Times New Roman"/>
          <w:lang w:eastAsia="en-CA"/>
        </w:rPr>
        <w:t xml:space="preserve"> is appropriate to the aboriginal experience in this country.”</w:t>
      </w:r>
      <w:r>
        <w:rPr>
          <w:rFonts w:ascii="Times New Roman" w:eastAsia="Times New Roman" w:hAnsi="Times New Roman" w:cs="Times New Roman"/>
          <w:lang w:eastAsia="en-CA"/>
        </w:rPr>
        <w:t xml:space="preserve"> </w:t>
      </w:r>
      <w:r w:rsidRPr="003D74B8">
        <w:rPr>
          <w:rFonts w:ascii="Times New Roman" w:eastAsia="Times New Roman" w:hAnsi="Times New Roman" w:cs="Times New Roman"/>
          <w:lang w:eastAsia="en-CA"/>
        </w:rPr>
        <w:t xml:space="preserve">In what ways do the goals of the residential schools fit the idea of genocide, and in what ways do they not fit? What might </w:t>
      </w:r>
      <w:proofErr w:type="spellStart"/>
      <w:r w:rsidRPr="003D74B8">
        <w:rPr>
          <w:rFonts w:ascii="Times New Roman" w:eastAsia="Times New Roman" w:hAnsi="Times New Roman" w:cs="Times New Roman"/>
          <w:lang w:eastAsia="en-CA"/>
        </w:rPr>
        <w:t>Milloy</w:t>
      </w:r>
      <w:proofErr w:type="spellEnd"/>
      <w:r w:rsidRPr="003D74B8">
        <w:rPr>
          <w:rFonts w:ascii="Times New Roman" w:eastAsia="Times New Roman" w:hAnsi="Times New Roman" w:cs="Times New Roman"/>
          <w:lang w:eastAsia="en-CA"/>
        </w:rPr>
        <w:t xml:space="preserve"> have meant about some people being reluctant to call this genocide? Why? </w:t>
      </w:r>
    </w:p>
    <w:p w:rsidR="003D74B8" w:rsidRPr="003D74B8" w:rsidRDefault="003D74B8" w:rsidP="003D74B8">
      <w:pPr>
        <w:pStyle w:val="ListParagraph"/>
        <w:numPr>
          <w:ilvl w:val="0"/>
          <w:numId w:val="1"/>
        </w:numPr>
        <w:spacing w:after="0" w:line="240" w:lineRule="auto"/>
        <w:rPr>
          <w:rFonts w:ascii="Times New Roman" w:eastAsia="Times New Roman" w:hAnsi="Times New Roman" w:cs="Times New Roman"/>
          <w:lang w:eastAsia="en-CA"/>
        </w:rPr>
      </w:pPr>
      <w:r w:rsidRPr="003D74B8">
        <w:rPr>
          <w:rFonts w:ascii="Times New Roman" w:eastAsia="Times New Roman" w:hAnsi="Times New Roman" w:cs="Times New Roman"/>
          <w:lang w:eastAsia="en-CA"/>
        </w:rPr>
        <w:t xml:space="preserve"> Is there a difference between genocide and cultural genocide, in your opinion? Does the addition of the word </w:t>
      </w:r>
      <w:r w:rsidRPr="003D74B8">
        <w:rPr>
          <w:rFonts w:ascii="Times New Roman" w:eastAsia="Times New Roman" w:hAnsi="Times New Roman" w:cs="Times New Roman"/>
          <w:i/>
          <w:iCs/>
          <w:lang w:eastAsia="en-CA"/>
        </w:rPr>
        <w:t>cultural</w:t>
      </w:r>
      <w:r w:rsidRPr="003D74B8">
        <w:rPr>
          <w:rFonts w:ascii="Times New Roman" w:eastAsia="Times New Roman" w:hAnsi="Times New Roman" w:cs="Times New Roman"/>
          <w:lang w:eastAsia="en-CA"/>
        </w:rPr>
        <w:t xml:space="preserve"> matter?</w:t>
      </w:r>
    </w:p>
    <w:sectPr w:rsidR="003D74B8" w:rsidRPr="003D74B8" w:rsidSect="003D74B8">
      <w:pgSz w:w="12240" w:h="15840"/>
      <w:pgMar w:top="720" w:right="1080" w:bottom="72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B8" w:rsidRDefault="003D74B8" w:rsidP="003D74B8">
      <w:pPr>
        <w:spacing w:after="0" w:line="240" w:lineRule="auto"/>
      </w:pPr>
      <w:r>
        <w:separator/>
      </w:r>
    </w:p>
  </w:endnote>
  <w:endnote w:type="continuationSeparator" w:id="0">
    <w:p w:rsidR="003D74B8" w:rsidRDefault="003D74B8" w:rsidP="003D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B8" w:rsidRDefault="003D74B8" w:rsidP="003D74B8">
      <w:pPr>
        <w:spacing w:after="0" w:line="240" w:lineRule="auto"/>
      </w:pPr>
      <w:r>
        <w:separator/>
      </w:r>
    </w:p>
  </w:footnote>
  <w:footnote w:type="continuationSeparator" w:id="0">
    <w:p w:rsidR="003D74B8" w:rsidRDefault="003D74B8" w:rsidP="003D7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50A57"/>
    <w:multiLevelType w:val="multilevel"/>
    <w:tmpl w:val="9F06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B8"/>
    <w:rsid w:val="00026263"/>
    <w:rsid w:val="003D74B8"/>
    <w:rsid w:val="00A76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D35D"/>
  <w15:chartTrackingRefBased/>
  <w15:docId w15:val="{1DF2A077-4DF9-4C0A-ACCE-7BA3EA97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74B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4B8"/>
  </w:style>
  <w:style w:type="paragraph" w:styleId="Footer">
    <w:name w:val="footer"/>
    <w:basedOn w:val="Normal"/>
    <w:link w:val="FooterChar"/>
    <w:uiPriority w:val="99"/>
    <w:unhideWhenUsed/>
    <w:rsid w:val="003D7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4B8"/>
  </w:style>
  <w:style w:type="character" w:customStyle="1" w:styleId="Heading3Char">
    <w:name w:val="Heading 3 Char"/>
    <w:basedOn w:val="DefaultParagraphFont"/>
    <w:link w:val="Heading3"/>
    <w:uiPriority w:val="9"/>
    <w:rsid w:val="003D74B8"/>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3D74B8"/>
    <w:rPr>
      <w:i/>
      <w:iCs/>
    </w:rPr>
  </w:style>
  <w:style w:type="paragraph" w:styleId="NormalWeb">
    <w:name w:val="Normal (Web)"/>
    <w:basedOn w:val="Normal"/>
    <w:uiPriority w:val="99"/>
    <w:semiHidden/>
    <w:unhideWhenUsed/>
    <w:rsid w:val="003D74B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D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5084">
      <w:bodyDiv w:val="1"/>
      <w:marLeft w:val="0"/>
      <w:marRight w:val="0"/>
      <w:marTop w:val="0"/>
      <w:marBottom w:val="0"/>
      <w:divBdr>
        <w:top w:val="none" w:sz="0" w:space="0" w:color="auto"/>
        <w:left w:val="none" w:sz="0" w:space="0" w:color="auto"/>
        <w:bottom w:val="none" w:sz="0" w:space="0" w:color="auto"/>
        <w:right w:val="none" w:sz="0" w:space="0" w:color="auto"/>
      </w:divBdr>
      <w:divsChild>
        <w:div w:id="815801857">
          <w:marLeft w:val="0"/>
          <w:marRight w:val="0"/>
          <w:marTop w:val="0"/>
          <w:marBottom w:val="0"/>
          <w:divBdr>
            <w:top w:val="none" w:sz="0" w:space="0" w:color="auto"/>
            <w:left w:val="none" w:sz="0" w:space="0" w:color="auto"/>
            <w:bottom w:val="none" w:sz="0" w:space="0" w:color="auto"/>
            <w:right w:val="none" w:sz="0" w:space="0" w:color="auto"/>
          </w:divBdr>
        </w:div>
      </w:divsChild>
    </w:div>
    <w:div w:id="320355447">
      <w:bodyDiv w:val="1"/>
      <w:marLeft w:val="0"/>
      <w:marRight w:val="0"/>
      <w:marTop w:val="0"/>
      <w:marBottom w:val="0"/>
      <w:divBdr>
        <w:top w:val="none" w:sz="0" w:space="0" w:color="auto"/>
        <w:left w:val="none" w:sz="0" w:space="0" w:color="auto"/>
        <w:bottom w:val="none" w:sz="0" w:space="0" w:color="auto"/>
        <w:right w:val="none" w:sz="0" w:space="0" w:color="auto"/>
      </w:divBdr>
      <w:divsChild>
        <w:div w:id="184667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805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73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2718697">
          <w:marLeft w:val="0"/>
          <w:marRight w:val="0"/>
          <w:marTop w:val="0"/>
          <w:marBottom w:val="0"/>
          <w:divBdr>
            <w:top w:val="none" w:sz="0" w:space="0" w:color="auto"/>
            <w:left w:val="none" w:sz="0" w:space="0" w:color="auto"/>
            <w:bottom w:val="none" w:sz="0" w:space="0" w:color="auto"/>
            <w:right w:val="none" w:sz="0" w:space="0" w:color="auto"/>
          </w:divBdr>
        </w:div>
        <w:div w:id="117692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Tolliday</dc:creator>
  <cp:keywords/>
  <dc:description/>
  <cp:lastModifiedBy>Megan Tolliday</cp:lastModifiedBy>
  <cp:revision>1</cp:revision>
  <dcterms:created xsi:type="dcterms:W3CDTF">2018-05-15T15:17:00Z</dcterms:created>
  <dcterms:modified xsi:type="dcterms:W3CDTF">2018-05-15T15:22:00Z</dcterms:modified>
</cp:coreProperties>
</file>